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C1" w:rsidRPr="007E452A" w:rsidRDefault="006972C1" w:rsidP="006972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52A">
        <w:rPr>
          <w:rFonts w:ascii="Times New Roman" w:hAnsi="Times New Roman" w:cs="Times New Roman"/>
          <w:b/>
          <w:sz w:val="32"/>
          <w:szCs w:val="32"/>
        </w:rPr>
        <w:t>ПАМ'ЯТКА КЛІЄНТА ЛОМБАРДУ</w:t>
      </w:r>
    </w:p>
    <w:p w:rsidR="006972C1" w:rsidRPr="007E452A" w:rsidRDefault="007E452A" w:rsidP="006972C1">
      <w:pPr>
        <w:jc w:val="both"/>
        <w:rPr>
          <w:rFonts w:ascii="Times New Roman" w:hAnsi="Times New Roman" w:cs="Times New Roman"/>
          <w:sz w:val="32"/>
          <w:szCs w:val="32"/>
        </w:rPr>
      </w:pPr>
      <w:r w:rsidRPr="007E452A">
        <w:rPr>
          <w:rFonts w:ascii="Times New Roman" w:hAnsi="Times New Roman" w:cs="Times New Roman"/>
          <w:sz w:val="32"/>
          <w:szCs w:val="32"/>
        </w:rPr>
        <w:t xml:space="preserve">    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На виконання вимог ст. </w:t>
      </w:r>
      <w:r w:rsidR="001B64EC">
        <w:rPr>
          <w:rFonts w:ascii="Times New Roman" w:hAnsi="Times New Roman" w:cs="Times New Roman"/>
          <w:sz w:val="32"/>
          <w:szCs w:val="32"/>
        </w:rPr>
        <w:t>7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 Закону України “Про фінансові послуги та </w:t>
      </w:r>
      <w:r w:rsidR="001B64EC">
        <w:rPr>
          <w:rFonts w:ascii="Times New Roman" w:hAnsi="Times New Roman" w:cs="Times New Roman"/>
          <w:sz w:val="32"/>
          <w:szCs w:val="32"/>
        </w:rPr>
        <w:t>фінансові компанії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” та з метою забезпечення прав клієнта на інформацію ПОВНЕ ТОВАРИСТВО “ЛОМБАРД” АУРУМ 585” МАРКЕВИЧ Н.В. і КОМПАНІЯ” перед укладенням договору про надання </w:t>
      </w:r>
      <w:r w:rsidR="001B64EC">
        <w:rPr>
          <w:rFonts w:ascii="Times New Roman" w:hAnsi="Times New Roman" w:cs="Times New Roman"/>
          <w:sz w:val="32"/>
          <w:szCs w:val="32"/>
        </w:rPr>
        <w:t>ломбардного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 кредиту </w:t>
      </w:r>
      <w:r w:rsidR="001B64EC">
        <w:rPr>
          <w:rFonts w:ascii="Times New Roman" w:hAnsi="Times New Roman" w:cs="Times New Roman"/>
          <w:sz w:val="32"/>
          <w:szCs w:val="32"/>
        </w:rPr>
        <w:t>та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 закладу майна повідомляє наступну інформацію: 1) Інформація щодо особи, яка надає фінансові послуги: ПОВНЕ ТОВАРИСТВО ПОВНЕ ТОВАРИСТВО “ЛОМБАРД” АУРУМ 585” МАРКЕВИЧ Н.В. і КОМПАНІЯ” (далі-Товариство), телефон +380673737560, електронна пошта: </w:t>
      </w:r>
      <w:r w:rsidR="006972C1" w:rsidRPr="007E452A">
        <w:rPr>
          <w:rFonts w:ascii="Times New Roman" w:hAnsi="Times New Roman" w:cs="Times New Roman"/>
          <w:sz w:val="32"/>
          <w:szCs w:val="32"/>
          <w:lang w:val="en-US"/>
        </w:rPr>
        <w:t>aurum-585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@ukr.net, адреса за якою приймаються скарги споживачів фінансових послуг: </w:t>
      </w:r>
      <w:r w:rsidR="006972C1" w:rsidRPr="007E452A">
        <w:rPr>
          <w:rFonts w:ascii="Times New Roman" w:hAnsi="Times New Roman" w:cs="Times New Roman"/>
          <w:sz w:val="32"/>
          <w:szCs w:val="32"/>
          <w:lang w:val="en-US"/>
        </w:rPr>
        <w:t>79070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, м. Львів, проспект Червоної Калини, буд. 36. Відомості про державну реєстрацію ломбарду: дата державної реєстрації:17.03.2010 рік; Інформацію про ломбард включено до державного реєстру фінансових установ згідно Розпорядження </w:t>
      </w:r>
      <w:proofErr w:type="spellStart"/>
      <w:r w:rsidR="006972C1" w:rsidRPr="007E452A">
        <w:rPr>
          <w:rFonts w:ascii="Times New Roman" w:hAnsi="Times New Roman" w:cs="Times New Roman"/>
          <w:sz w:val="32"/>
          <w:szCs w:val="32"/>
        </w:rPr>
        <w:t>Нацкомфінпослуг</w:t>
      </w:r>
      <w:proofErr w:type="spellEnd"/>
      <w:r w:rsidR="006972C1" w:rsidRPr="007E45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№ </w:t>
      </w:r>
      <w:r w:rsidR="006972C1" w:rsidRPr="007E452A">
        <w:rPr>
          <w:rFonts w:ascii="Times New Roman" w:hAnsi="Times New Roman" w:cs="Times New Roman"/>
          <w:color w:val="101010"/>
          <w:sz w:val="32"/>
          <w:szCs w:val="32"/>
          <w:shd w:val="clear" w:color="auto" w:fill="F0F5F2"/>
        </w:rPr>
        <w:t>15102531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від 09.09.2010 р., що підтверджується Свідоцтвом про реєстрацію фінансової установи серія та номер свідоцтва ЛД № 693, строк чинності — безстрокове. Товариство надає фінансові послуги на підставі ліцензії на провадження діяльності з надання </w:t>
      </w:r>
      <w:r w:rsidR="004504CD">
        <w:rPr>
          <w:rFonts w:ascii="Times New Roman" w:hAnsi="Times New Roman" w:cs="Times New Roman"/>
          <w:sz w:val="32"/>
          <w:szCs w:val="32"/>
        </w:rPr>
        <w:t>ломбардних</w:t>
      </w:r>
      <w:r w:rsidR="006972C1" w:rsidRPr="007E452A">
        <w:rPr>
          <w:rFonts w:ascii="Times New Roman" w:hAnsi="Times New Roman" w:cs="Times New Roman"/>
          <w:sz w:val="32"/>
          <w:szCs w:val="32"/>
        </w:rPr>
        <w:t xml:space="preserve"> кредитів за рахунок залучених коштів, відповідно до Розпорядження Національної комісії, що здійснює державне регулювання у сфері ринків фінансових послуг № 1855 від 18.05.2017 р., строк чинності — безстрокова. </w:t>
      </w:r>
    </w:p>
    <w:p w:rsidR="00806A90" w:rsidRPr="007E452A" w:rsidRDefault="006972C1" w:rsidP="006972C1">
      <w:pPr>
        <w:jc w:val="both"/>
        <w:rPr>
          <w:rFonts w:ascii="Times New Roman" w:hAnsi="Times New Roman" w:cs="Times New Roman"/>
          <w:sz w:val="32"/>
          <w:szCs w:val="32"/>
        </w:rPr>
      </w:pPr>
      <w:r w:rsidRPr="007E452A">
        <w:rPr>
          <w:rFonts w:ascii="Times New Roman" w:hAnsi="Times New Roman" w:cs="Times New Roman"/>
          <w:sz w:val="32"/>
          <w:szCs w:val="32"/>
        </w:rPr>
        <w:t xml:space="preserve">2) Інформація про фінансову послугу: </w:t>
      </w:r>
      <w:proofErr w:type="spellStart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Кредитодавець</w:t>
      </w:r>
      <w:proofErr w:type="spellEnd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надає, а Позичальник одержує </w:t>
      </w:r>
      <w:r w:rsidR="004504CD">
        <w:rPr>
          <w:rFonts w:ascii="Times New Roman" w:hAnsi="Times New Roman" w:cs="Times New Roman"/>
          <w:color w:val="000000"/>
          <w:spacing w:val="-8"/>
          <w:sz w:val="32"/>
          <w:szCs w:val="32"/>
        </w:rPr>
        <w:t>ломбардний</w:t>
      </w:r>
      <w:bookmarkStart w:id="0" w:name="_GoBack"/>
      <w:bookmarkEnd w:id="0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кредит (надалі — Кредит) грошовими коштами в сумі </w:t>
      </w:r>
      <w:r w:rsidR="007E452A" w:rsidRPr="007E452A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_______________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(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_______________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) грн. під проценти за користування ним у строк, в порядку та на умовах, що визначені цим Договором.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1.2.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 надається Позичальнику на умовах строковості, зворотності, платності та забезпеченості</w:t>
      </w:r>
      <w:r w:rsidRPr="007E452A">
        <w:rPr>
          <w:rFonts w:ascii="Times New Roman" w:hAnsi="Times New Roman" w:cs="Times New Roman"/>
          <w:sz w:val="32"/>
          <w:szCs w:val="32"/>
        </w:rPr>
        <w:t>.</w:t>
      </w:r>
      <w:r w:rsidR="007E452A" w:rsidRPr="007E452A">
        <w:rPr>
          <w:rFonts w:ascii="Times New Roman" w:hAnsi="Times New Roman" w:cs="Times New Roman"/>
          <w:sz w:val="32"/>
          <w:szCs w:val="32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Кредит надається строком на  </w:t>
      </w:r>
      <w:r w:rsidR="007E452A" w:rsidRPr="007E452A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____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днів,    з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>“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”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__________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x-none"/>
        </w:rPr>
        <w:t>2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0__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р. 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д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>о “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” 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_________   ______р. включно. 3.2. «__»__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x-none"/>
        </w:rPr>
        <w:t>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___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>р.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 є датою повернення Кредиту.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 </w:t>
      </w:r>
      <w:r w:rsidRPr="007E452A">
        <w:rPr>
          <w:rFonts w:ascii="Times New Roman" w:hAnsi="Times New Roman" w:cs="Times New Roman"/>
          <w:sz w:val="32"/>
          <w:szCs w:val="32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У випадку, якщо Позичальник прострочить виконання свого обов'язку щодо повернення Кредиту у дату, визначену у п. 3.2. Договору, Позичальник сплачує </w:t>
      </w:r>
      <w:proofErr w:type="spellStart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Кредитодавцю</w:t>
      </w:r>
      <w:proofErr w:type="spellEnd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неустойку у вигляді пені у розмірі ____ % в день від простроченої суми  боргу.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11.3. За кожен факт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lastRenderedPageBreak/>
        <w:t xml:space="preserve">невиконання / порушення виконання Позичальником обов'язку, встановленого в п. 8.2.2.  Договору, він сплачує </w:t>
      </w:r>
      <w:proofErr w:type="spellStart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Кредитодавцю</w:t>
      </w:r>
      <w:proofErr w:type="spellEnd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штраф  у розмірі ___ % (________ %) від суми Кредиту, зазначеної в п. 1.1. цього Договору.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11.4. За невиконання / порушення виконання </w:t>
      </w:r>
      <w:proofErr w:type="spellStart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Кредитодавцем</w:t>
      </w:r>
      <w:proofErr w:type="spellEnd"/>
      <w:r w:rsidR="007E452A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своїх обов'язків за цим Договором, він несе відповідальність згідно з чинним законодавством України.</w:t>
      </w:r>
      <w:r w:rsidRPr="007E45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6A90" w:rsidRPr="007E452A" w:rsidRDefault="006972C1" w:rsidP="006972C1">
      <w:pPr>
        <w:jc w:val="both"/>
        <w:rPr>
          <w:rFonts w:ascii="Times New Roman" w:hAnsi="Times New Roman" w:cs="Times New Roman"/>
          <w:sz w:val="32"/>
          <w:szCs w:val="32"/>
        </w:rPr>
      </w:pPr>
      <w:r w:rsidRPr="007E452A">
        <w:rPr>
          <w:rFonts w:ascii="Times New Roman" w:hAnsi="Times New Roman" w:cs="Times New Roman"/>
          <w:sz w:val="32"/>
          <w:szCs w:val="32"/>
        </w:rPr>
        <w:t xml:space="preserve">3) Інформація про Договір про надання </w:t>
      </w:r>
      <w:r w:rsidR="001B64EC">
        <w:rPr>
          <w:rFonts w:ascii="Times New Roman" w:hAnsi="Times New Roman" w:cs="Times New Roman"/>
          <w:sz w:val="32"/>
          <w:szCs w:val="32"/>
        </w:rPr>
        <w:t>ломбардного</w:t>
      </w:r>
      <w:r w:rsidRPr="007E452A">
        <w:rPr>
          <w:rFonts w:ascii="Times New Roman" w:hAnsi="Times New Roman" w:cs="Times New Roman"/>
          <w:sz w:val="32"/>
          <w:szCs w:val="32"/>
        </w:rPr>
        <w:t xml:space="preserve"> кредиту та застави майна: Одностороння відмова клієнта від договору не допускається. Мінімальний строк дії договору становить — 1 (один) календарний день; Договір може бути пролонгований, змінений або розірваний за згодою Сторін в порядку та на умовах, визначених цим договором, правилами видачі та повернення </w:t>
      </w:r>
      <w:r w:rsidR="001B64EC">
        <w:rPr>
          <w:rFonts w:ascii="Times New Roman" w:hAnsi="Times New Roman" w:cs="Times New Roman"/>
          <w:sz w:val="32"/>
          <w:szCs w:val="32"/>
        </w:rPr>
        <w:t>ломбардного</w:t>
      </w:r>
      <w:r w:rsidRPr="007E452A">
        <w:rPr>
          <w:rFonts w:ascii="Times New Roman" w:hAnsi="Times New Roman" w:cs="Times New Roman"/>
          <w:sz w:val="32"/>
          <w:szCs w:val="32"/>
        </w:rPr>
        <w:t xml:space="preserve"> кредиту в цьому ломбардному відділенні, шляхом укладання додаткової угоди, що є невід’ємною частиною цього договору, або за рішенням суду на вимогу однієї із сторін у разі істотного порушення договору другою стороною; -Договір припиняється в день повного виконання Сторонами зобов’язань за цим договором або в день звернення </w:t>
      </w:r>
      <w:proofErr w:type="spellStart"/>
      <w:r w:rsidRPr="007E452A">
        <w:rPr>
          <w:rFonts w:ascii="Times New Roman" w:hAnsi="Times New Roman" w:cs="Times New Roman"/>
          <w:sz w:val="32"/>
          <w:szCs w:val="32"/>
        </w:rPr>
        <w:t>Кредитодавцем</w:t>
      </w:r>
      <w:proofErr w:type="spellEnd"/>
      <w:r w:rsidRPr="007E452A">
        <w:rPr>
          <w:rFonts w:ascii="Times New Roman" w:hAnsi="Times New Roman" w:cs="Times New Roman"/>
          <w:sz w:val="32"/>
          <w:szCs w:val="32"/>
        </w:rPr>
        <w:t xml:space="preserve"> стягнення на Предмет або в інший день відповідно до приписів законодавства; - </w:t>
      </w:r>
      <w:r w:rsidR="005C1D5F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Проценти за даним Договором нараховуються на суму Кредиту за фактичний час</w:t>
      </w:r>
      <w:r w:rsidR="005C1D5F" w:rsidRPr="007E452A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  <w:r w:rsidR="005C1D5F" w:rsidRPr="007E452A">
        <w:rPr>
          <w:rFonts w:ascii="Times New Roman" w:hAnsi="Times New Roman" w:cs="Times New Roman"/>
          <w:color w:val="000000"/>
          <w:spacing w:val="-8"/>
          <w:sz w:val="32"/>
          <w:szCs w:val="32"/>
        </w:rPr>
        <w:t>користування Позичальником такою сумою Кредиту, включаючи день її видачі та не включаючи день її повернення</w:t>
      </w:r>
      <w:r w:rsidRPr="007E452A">
        <w:rPr>
          <w:rFonts w:ascii="Times New Roman" w:hAnsi="Times New Roman" w:cs="Times New Roman"/>
          <w:sz w:val="32"/>
          <w:szCs w:val="32"/>
        </w:rPr>
        <w:t>. Ломбард не має права збільшити фіксовану процентну ставку за договором.</w:t>
      </w:r>
    </w:p>
    <w:p w:rsidR="00B57298" w:rsidRPr="006972C1" w:rsidRDefault="006972C1" w:rsidP="006972C1">
      <w:pPr>
        <w:jc w:val="both"/>
        <w:rPr>
          <w:rFonts w:ascii="Times New Roman" w:hAnsi="Times New Roman" w:cs="Times New Roman"/>
          <w:sz w:val="28"/>
          <w:szCs w:val="28"/>
        </w:rPr>
      </w:pPr>
      <w:r w:rsidRPr="007E452A">
        <w:rPr>
          <w:rFonts w:ascii="Times New Roman" w:hAnsi="Times New Roman" w:cs="Times New Roman"/>
          <w:sz w:val="32"/>
          <w:szCs w:val="32"/>
        </w:rPr>
        <w:t xml:space="preserve"> 4) Механізм захисту прав споживачів фінансових послуг: Скарги клієнтів ломбарду розглядаються у позасудовому порядку шляхом отримання від клієнта письмового звернення. Порядок урегулювання спірних питань, що виникають у процесі надання фінансової послуги, здійснюється шляхом проведення переговорів та задоволення законних вимог клієнтів. Також, повідомляємо що при здійсненні ломбардної діяльності, чинним законодавством не передбачено гарантійних фондів чи компенсаційних с</w:t>
      </w:r>
      <w:r w:rsidRPr="006972C1">
        <w:rPr>
          <w:rFonts w:ascii="Times New Roman" w:hAnsi="Times New Roman" w:cs="Times New Roman"/>
          <w:sz w:val="28"/>
          <w:szCs w:val="28"/>
        </w:rPr>
        <w:t>хем</w:t>
      </w:r>
      <w:r w:rsidR="007E452A">
        <w:rPr>
          <w:rFonts w:ascii="Times New Roman" w:hAnsi="Times New Roman" w:cs="Times New Roman"/>
          <w:sz w:val="28"/>
          <w:szCs w:val="28"/>
        </w:rPr>
        <w:t>.</w:t>
      </w:r>
    </w:p>
    <w:sectPr w:rsidR="00B57298" w:rsidRPr="0069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04"/>
    <w:rsid w:val="001B64EC"/>
    <w:rsid w:val="004504CD"/>
    <w:rsid w:val="005A6D04"/>
    <w:rsid w:val="005C1D5F"/>
    <w:rsid w:val="00696139"/>
    <w:rsid w:val="006972C1"/>
    <w:rsid w:val="007E452A"/>
    <w:rsid w:val="00806A90"/>
    <w:rsid w:val="00B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F7E4"/>
  <w15:chartTrackingRefBased/>
  <w15:docId w15:val="{3A8A934D-944A-4339-B412-1084CDBD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2022-10-31T13:18:00Z</dcterms:created>
  <dcterms:modified xsi:type="dcterms:W3CDTF">2024-02-05T13:51:00Z</dcterms:modified>
</cp:coreProperties>
</file>