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E2" w:rsidRPr="0083288C" w:rsidRDefault="00963DE2" w:rsidP="00963DE2">
      <w:pPr>
        <w:spacing w:after="0"/>
        <w:ind w:firstLine="540"/>
        <w:jc w:val="right"/>
        <w:rPr>
          <w:rFonts w:ascii="Times New Roman" w:eastAsia="Times New Roman" w:hAnsi="Times New Roman" w:cs="Times New Roman"/>
          <w:lang w:val="uk-UA"/>
        </w:rPr>
      </w:pPr>
      <w:r w:rsidRPr="0083288C">
        <w:rPr>
          <w:rFonts w:ascii="Times New Roman" w:eastAsia="Times New Roman" w:hAnsi="Times New Roman" w:cs="Times New Roman"/>
          <w:lang w:val="uk-UA"/>
        </w:rPr>
        <w:t>Затверджено</w:t>
      </w:r>
    </w:p>
    <w:p w:rsidR="00963DE2" w:rsidRPr="0083288C" w:rsidRDefault="00963DE2" w:rsidP="00963DE2">
      <w:pPr>
        <w:spacing w:after="0"/>
        <w:ind w:firstLine="540"/>
        <w:jc w:val="right"/>
        <w:rPr>
          <w:rFonts w:ascii="Times New Roman" w:eastAsia="Times New Roman" w:hAnsi="Times New Roman" w:cs="Times New Roman"/>
          <w:lang w:val="uk-UA"/>
        </w:rPr>
      </w:pPr>
      <w:r w:rsidRPr="0083288C">
        <w:rPr>
          <w:rFonts w:ascii="Times New Roman" w:eastAsia="Times New Roman" w:hAnsi="Times New Roman" w:cs="Times New Roman"/>
          <w:lang w:val="uk-UA"/>
        </w:rPr>
        <w:t>рішенням Спостережної ради</w:t>
      </w:r>
    </w:p>
    <w:p w:rsidR="00963DE2" w:rsidRPr="0083288C" w:rsidRDefault="00963DE2" w:rsidP="00963DE2">
      <w:pPr>
        <w:spacing w:after="0"/>
        <w:ind w:firstLine="540"/>
        <w:jc w:val="right"/>
        <w:rPr>
          <w:rFonts w:ascii="Times New Roman" w:eastAsia="Times New Roman" w:hAnsi="Times New Roman" w:cs="Times New Roman"/>
          <w:lang w:val="uk-UA"/>
        </w:rPr>
      </w:pPr>
      <w:r w:rsidRPr="0083288C">
        <w:rPr>
          <w:rFonts w:ascii="Times New Roman" w:eastAsia="Times New Roman" w:hAnsi="Times New Roman" w:cs="Times New Roman"/>
          <w:lang w:val="uk-UA"/>
        </w:rPr>
        <w:t>кредитної спілки “</w:t>
      </w:r>
      <w:r w:rsidR="001B34FE">
        <w:rPr>
          <w:rFonts w:ascii="Times New Roman" w:eastAsia="Times New Roman" w:hAnsi="Times New Roman" w:cs="Times New Roman"/>
          <w:lang w:val="uk-UA"/>
        </w:rPr>
        <w:t>НАДІЯ</w:t>
      </w:r>
      <w:r w:rsidRPr="0083288C">
        <w:rPr>
          <w:rFonts w:ascii="Times New Roman" w:eastAsia="Times New Roman" w:hAnsi="Times New Roman" w:cs="Times New Roman"/>
          <w:lang w:val="uk-UA"/>
        </w:rPr>
        <w:t>”</w:t>
      </w:r>
    </w:p>
    <w:p w:rsidR="00963DE2" w:rsidRPr="007E58EA" w:rsidRDefault="00963DE2" w:rsidP="00963DE2">
      <w:pPr>
        <w:spacing w:after="0"/>
        <w:ind w:firstLine="540"/>
        <w:jc w:val="right"/>
        <w:rPr>
          <w:rFonts w:ascii="Times New Roman" w:eastAsia="Times New Roman" w:hAnsi="Times New Roman" w:cs="Times New Roman"/>
          <w:lang w:val="uk-UA"/>
        </w:rPr>
      </w:pPr>
      <w:r w:rsidRPr="0083288C">
        <w:rPr>
          <w:rFonts w:ascii="Times New Roman" w:eastAsia="Times New Roman" w:hAnsi="Times New Roman" w:cs="Times New Roman"/>
          <w:lang w:val="uk-UA"/>
        </w:rPr>
        <w:t xml:space="preserve">протокол № </w:t>
      </w:r>
      <w:r w:rsidR="001B34FE">
        <w:rPr>
          <w:rFonts w:ascii="Times New Roman" w:eastAsia="Times New Roman" w:hAnsi="Times New Roman" w:cs="Times New Roman"/>
          <w:lang w:val="uk-UA"/>
        </w:rPr>
        <w:t>1</w:t>
      </w:r>
      <w:r w:rsidRPr="0083288C">
        <w:rPr>
          <w:rFonts w:ascii="Times New Roman" w:eastAsia="Times New Roman" w:hAnsi="Times New Roman" w:cs="Times New Roman"/>
          <w:lang w:val="uk-UA"/>
        </w:rPr>
        <w:t xml:space="preserve"> від </w:t>
      </w:r>
      <w:r w:rsidR="001B34FE">
        <w:rPr>
          <w:rFonts w:ascii="Times New Roman" w:eastAsia="Times New Roman" w:hAnsi="Times New Roman" w:cs="Times New Roman"/>
          <w:lang w:val="uk-UA"/>
        </w:rPr>
        <w:t>17</w:t>
      </w:r>
      <w:r w:rsidR="007E58EA">
        <w:rPr>
          <w:rFonts w:ascii="Times New Roman" w:eastAsia="Times New Roman" w:hAnsi="Times New Roman" w:cs="Times New Roman"/>
          <w:lang w:val="uk-UA"/>
        </w:rPr>
        <w:t>.0</w:t>
      </w:r>
      <w:r w:rsidR="001B34FE">
        <w:rPr>
          <w:rFonts w:ascii="Times New Roman" w:eastAsia="Times New Roman" w:hAnsi="Times New Roman" w:cs="Times New Roman"/>
          <w:lang w:val="uk-UA"/>
        </w:rPr>
        <w:t>1</w:t>
      </w:r>
      <w:r w:rsidRPr="007E58EA">
        <w:rPr>
          <w:rFonts w:ascii="Times New Roman" w:eastAsia="Times New Roman" w:hAnsi="Times New Roman" w:cs="Times New Roman"/>
          <w:lang w:val="uk-UA"/>
        </w:rPr>
        <w:t>.20</w:t>
      </w:r>
      <w:r w:rsidR="001B34FE">
        <w:rPr>
          <w:rFonts w:ascii="Times New Roman" w:eastAsia="Times New Roman" w:hAnsi="Times New Roman" w:cs="Times New Roman"/>
          <w:lang w:val="uk-UA"/>
        </w:rPr>
        <w:t>20</w:t>
      </w:r>
      <w:r w:rsidRPr="007E58EA">
        <w:rPr>
          <w:rFonts w:ascii="Times New Roman" w:eastAsia="Times New Roman" w:hAnsi="Times New Roman" w:cs="Times New Roman"/>
          <w:lang w:val="uk-UA"/>
        </w:rPr>
        <w:t xml:space="preserve"> р.</w:t>
      </w:r>
    </w:p>
    <w:p w:rsidR="00E3567B" w:rsidRPr="00E3567B" w:rsidRDefault="00E3567B" w:rsidP="00E3567B">
      <w:pP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963DE2" w:rsidRDefault="00963DE2" w:rsidP="00E3567B">
      <w:pPr>
        <w:spacing w:after="0"/>
        <w:rPr>
          <w:rFonts w:ascii="Times New Roman" w:eastAsia="Times New Roman" w:hAnsi="Times New Roman" w:cs="Times New Roman"/>
          <w:color w:val="000000"/>
          <w:lang w:val="uk-UA"/>
        </w:rPr>
      </w:pPr>
      <w:r w:rsidRPr="0083288C">
        <w:rPr>
          <w:rFonts w:ascii="Times New Roman" w:eastAsia="Times New Roman" w:hAnsi="Times New Roman" w:cs="Times New Roman"/>
          <w:color w:val="000000"/>
          <w:lang w:val="uk-UA"/>
        </w:rPr>
        <w:t xml:space="preserve">Річні процентні ставки </w:t>
      </w:r>
      <w:r w:rsidR="00E14BC4">
        <w:rPr>
          <w:rFonts w:ascii="Times New Roman" w:eastAsia="Times New Roman" w:hAnsi="Times New Roman" w:cs="Times New Roman"/>
          <w:color w:val="000000"/>
          <w:lang w:val="uk-UA"/>
        </w:rPr>
        <w:t>щодо залучення</w:t>
      </w:r>
      <w:r w:rsidRPr="0083288C">
        <w:rPr>
          <w:rFonts w:ascii="Times New Roman" w:eastAsia="Times New Roman" w:hAnsi="Times New Roman" w:cs="Times New Roman"/>
          <w:color w:val="000000"/>
          <w:lang w:val="uk-UA"/>
        </w:rPr>
        <w:t xml:space="preserve"> внеск</w:t>
      </w:r>
      <w:r w:rsidR="00E14BC4">
        <w:rPr>
          <w:rFonts w:ascii="Times New Roman" w:eastAsia="Times New Roman" w:hAnsi="Times New Roman" w:cs="Times New Roman"/>
          <w:color w:val="000000"/>
          <w:lang w:val="uk-UA"/>
        </w:rPr>
        <w:t>ів</w:t>
      </w:r>
      <w:r w:rsidRPr="0083288C">
        <w:rPr>
          <w:rFonts w:ascii="Times New Roman" w:eastAsia="Times New Roman" w:hAnsi="Times New Roman" w:cs="Times New Roman"/>
          <w:color w:val="000000"/>
          <w:lang w:val="uk-UA"/>
        </w:rPr>
        <w:t xml:space="preserve"> (вклад</w:t>
      </w:r>
      <w:r w:rsidR="00E14BC4">
        <w:rPr>
          <w:rFonts w:ascii="Times New Roman" w:eastAsia="Times New Roman" w:hAnsi="Times New Roman" w:cs="Times New Roman"/>
          <w:color w:val="000000"/>
          <w:lang w:val="uk-UA"/>
        </w:rPr>
        <w:t>ів</w:t>
      </w:r>
      <w:r w:rsidRPr="0083288C">
        <w:rPr>
          <w:rFonts w:ascii="Times New Roman" w:eastAsia="Times New Roman" w:hAnsi="Times New Roman" w:cs="Times New Roman"/>
          <w:color w:val="000000"/>
          <w:lang w:val="uk-UA"/>
        </w:rPr>
        <w:t>) членів кредитної спілки на депозитні рахунки</w:t>
      </w:r>
    </w:p>
    <w:p w:rsidR="00ED50CA" w:rsidRDefault="00ED50CA" w:rsidP="00E3567B">
      <w:pPr>
        <w:spacing w:after="0"/>
        <w:rPr>
          <w:rFonts w:ascii="Times New Roman" w:eastAsia="Times New Roman" w:hAnsi="Times New Roman" w:cs="Times New Roman"/>
          <w:color w:val="000000"/>
          <w:lang w:val="uk-UA"/>
        </w:rPr>
      </w:pPr>
    </w:p>
    <w:tbl>
      <w:tblPr>
        <w:tblStyle w:val="ab"/>
        <w:tblW w:w="10314" w:type="dxa"/>
        <w:tblLook w:val="04A0"/>
      </w:tblPr>
      <w:tblGrid>
        <w:gridCol w:w="511"/>
        <w:gridCol w:w="1935"/>
        <w:gridCol w:w="1933"/>
        <w:gridCol w:w="1672"/>
        <w:gridCol w:w="970"/>
        <w:gridCol w:w="3293"/>
      </w:tblGrid>
      <w:tr w:rsidR="00E14BC4" w:rsidTr="00E3567B">
        <w:tc>
          <w:tcPr>
            <w:tcW w:w="0" w:type="auto"/>
            <w:vAlign w:val="center"/>
          </w:tcPr>
          <w:p w:rsidR="00880E7F" w:rsidRDefault="00880E7F" w:rsidP="00E14BC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№ з/п</w:t>
            </w:r>
          </w:p>
        </w:tc>
        <w:tc>
          <w:tcPr>
            <w:tcW w:w="0" w:type="auto"/>
            <w:vAlign w:val="center"/>
          </w:tcPr>
          <w:p w:rsidR="00880E7F" w:rsidRDefault="00880E7F" w:rsidP="00E14BC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Вид</w:t>
            </w:r>
          </w:p>
        </w:tc>
        <w:tc>
          <w:tcPr>
            <w:tcW w:w="0" w:type="auto"/>
            <w:vAlign w:val="center"/>
          </w:tcPr>
          <w:p w:rsidR="00880E7F" w:rsidRPr="00E14BC4" w:rsidRDefault="00880E7F" w:rsidP="00E14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14BC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Строк договору залучення внеску (вкладу) члена кредитної спілки на депозитний рахунок</w:t>
            </w:r>
          </w:p>
        </w:tc>
        <w:tc>
          <w:tcPr>
            <w:tcW w:w="0" w:type="auto"/>
            <w:vAlign w:val="center"/>
          </w:tcPr>
          <w:p w:rsidR="00880E7F" w:rsidRDefault="00880E7F" w:rsidP="00E14BC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Сума</w:t>
            </w:r>
            <w:r w:rsidR="00B17E66">
              <w:rPr>
                <w:rFonts w:ascii="Times New Roman" w:eastAsia="Times New Roman" w:hAnsi="Times New Roman" w:cs="Times New Roman"/>
                <w:lang w:val="uk-UA"/>
              </w:rPr>
              <w:t xml:space="preserve"> внеску (вкладу)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 грн.</w:t>
            </w:r>
          </w:p>
        </w:tc>
        <w:tc>
          <w:tcPr>
            <w:tcW w:w="0" w:type="auto"/>
            <w:vAlign w:val="center"/>
          </w:tcPr>
          <w:p w:rsidR="00880E7F" w:rsidRDefault="00880E7F" w:rsidP="00E14BC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% ставка, річних</w:t>
            </w:r>
          </w:p>
        </w:tc>
        <w:tc>
          <w:tcPr>
            <w:tcW w:w="3293" w:type="dxa"/>
            <w:vAlign w:val="center"/>
          </w:tcPr>
          <w:p w:rsidR="00880E7F" w:rsidRDefault="00880E7F" w:rsidP="00E14BC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Умови</w:t>
            </w:r>
          </w:p>
        </w:tc>
      </w:tr>
      <w:tr w:rsidR="00E14BC4" w:rsidTr="00E3567B">
        <w:tc>
          <w:tcPr>
            <w:tcW w:w="0" w:type="auto"/>
          </w:tcPr>
          <w:p w:rsidR="000A7958" w:rsidRDefault="00056186" w:rsidP="00963DE2">
            <w:pPr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0" w:type="auto"/>
          </w:tcPr>
          <w:p w:rsidR="000A7958" w:rsidRDefault="000A7958" w:rsidP="00E14BC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Строковий внесок (вклад) члена кредитної спілки на депозитний рахунок</w:t>
            </w:r>
          </w:p>
        </w:tc>
        <w:tc>
          <w:tcPr>
            <w:tcW w:w="0" w:type="auto"/>
            <w:vAlign w:val="center"/>
          </w:tcPr>
          <w:p w:rsidR="000A7958" w:rsidRDefault="00056186" w:rsidP="001B34F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Від </w:t>
            </w:r>
            <w:r w:rsidR="00947ADD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 </w:t>
            </w:r>
            <w:r w:rsidR="001B34FE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="000A7958">
              <w:rPr>
                <w:rFonts w:ascii="Times New Roman" w:eastAsia="Times New Roman" w:hAnsi="Times New Roman" w:cs="Times New Roman"/>
                <w:lang w:val="uk-UA"/>
              </w:rPr>
              <w:t xml:space="preserve"> місяці</w:t>
            </w:r>
            <w:r w:rsidR="00947ADD">
              <w:rPr>
                <w:rFonts w:ascii="Times New Roman" w:eastAsia="Times New Roman" w:hAnsi="Times New Roman" w:cs="Times New Roman"/>
                <w:lang w:val="uk-UA"/>
              </w:rPr>
              <w:t xml:space="preserve">в </w:t>
            </w:r>
            <w:r w:rsidR="00E14BC4">
              <w:rPr>
                <w:rFonts w:ascii="Times New Roman" w:eastAsia="Times New Roman" w:hAnsi="Times New Roman" w:cs="Times New Roman"/>
                <w:lang w:val="uk-UA"/>
              </w:rPr>
              <w:t>(включно)</w:t>
            </w:r>
          </w:p>
        </w:tc>
        <w:tc>
          <w:tcPr>
            <w:tcW w:w="0" w:type="auto"/>
          </w:tcPr>
          <w:p w:rsidR="000A7958" w:rsidRDefault="000A7958" w:rsidP="00E14BC4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від 500 (п’ятсот) гривень до </w:t>
            </w:r>
            <w:r w:rsidR="00E14BC4">
              <w:rPr>
                <w:rFonts w:ascii="Times New Roman" w:eastAsia="Times New Roman" w:hAnsi="Times New Roman" w:cs="Times New Roman"/>
                <w:lang w:val="uk-UA"/>
              </w:rPr>
              <w:t>149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000 (</w:t>
            </w:r>
            <w:r w:rsidR="00E14BC4">
              <w:rPr>
                <w:rFonts w:ascii="Times New Roman" w:eastAsia="Times New Roman" w:hAnsi="Times New Roman" w:cs="Times New Roman"/>
                <w:lang w:val="uk-UA"/>
              </w:rPr>
              <w:t>сто сорок дев’ять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тисяч) гривень</w:t>
            </w:r>
          </w:p>
        </w:tc>
        <w:tc>
          <w:tcPr>
            <w:tcW w:w="0" w:type="auto"/>
            <w:vAlign w:val="center"/>
          </w:tcPr>
          <w:p w:rsidR="000A7958" w:rsidRDefault="000A7958" w:rsidP="001B34F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1B34FE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  <w:tc>
          <w:tcPr>
            <w:tcW w:w="3293" w:type="dxa"/>
          </w:tcPr>
          <w:p w:rsidR="000A7958" w:rsidRDefault="000A7958" w:rsidP="00E14BC4">
            <w:pPr>
              <w:jc w:val="both"/>
            </w:pPr>
            <w:r w:rsidRPr="00C710E1">
              <w:rPr>
                <w:rFonts w:ascii="Times New Roman" w:eastAsia="Times New Roman" w:hAnsi="Times New Roman" w:cs="Times New Roman"/>
                <w:lang w:val="uk-UA"/>
              </w:rPr>
              <w:t xml:space="preserve">Виплата процентів </w:t>
            </w:r>
            <w:r w:rsidR="00E14BC4">
              <w:rPr>
                <w:rFonts w:ascii="Times New Roman" w:eastAsia="Times New Roman" w:hAnsi="Times New Roman" w:cs="Times New Roman"/>
                <w:lang w:val="uk-UA"/>
              </w:rPr>
              <w:t>щ</w:t>
            </w:r>
            <w:r w:rsidRPr="00C710E1">
              <w:rPr>
                <w:rFonts w:ascii="Times New Roman" w:eastAsia="Times New Roman" w:hAnsi="Times New Roman" w:cs="Times New Roman"/>
                <w:lang w:val="uk-UA"/>
              </w:rPr>
              <w:t xml:space="preserve">омісячно, з можливістю </w:t>
            </w:r>
            <w:proofErr w:type="spellStart"/>
            <w:r w:rsidRPr="00C710E1">
              <w:rPr>
                <w:rFonts w:ascii="Times New Roman" w:eastAsia="Times New Roman" w:hAnsi="Times New Roman" w:cs="Times New Roman"/>
                <w:lang w:val="uk-UA"/>
              </w:rPr>
              <w:t>довнесення</w:t>
            </w:r>
            <w:proofErr w:type="spellEnd"/>
            <w:r w:rsidRPr="00C710E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76050">
              <w:rPr>
                <w:rFonts w:ascii="Times New Roman" w:eastAsia="Times New Roman" w:hAnsi="Times New Roman" w:cs="Times New Roman"/>
                <w:lang w:val="uk-UA"/>
              </w:rPr>
              <w:t xml:space="preserve">частини суми внеску (вкладу) </w:t>
            </w:r>
            <w:r w:rsidRPr="00C710E1">
              <w:rPr>
                <w:rFonts w:ascii="Times New Roman" w:eastAsia="Times New Roman" w:hAnsi="Times New Roman" w:cs="Times New Roman"/>
                <w:lang w:val="uk-UA"/>
              </w:rPr>
              <w:t xml:space="preserve">та </w:t>
            </w:r>
            <w:r w:rsidR="00E14BC4">
              <w:rPr>
                <w:rFonts w:ascii="Times New Roman" w:eastAsia="Times New Roman" w:hAnsi="Times New Roman" w:cs="Times New Roman"/>
                <w:lang w:val="uk-UA"/>
              </w:rPr>
              <w:t xml:space="preserve">без права </w:t>
            </w:r>
            <w:r w:rsidRPr="00C710E1">
              <w:rPr>
                <w:rFonts w:ascii="Times New Roman" w:eastAsia="Times New Roman" w:hAnsi="Times New Roman" w:cs="Times New Roman"/>
                <w:lang w:val="uk-UA"/>
              </w:rPr>
              <w:t>зняття частини суми</w:t>
            </w:r>
            <w:r w:rsidR="00E14BC4">
              <w:rPr>
                <w:rFonts w:ascii="Times New Roman" w:eastAsia="Times New Roman" w:hAnsi="Times New Roman" w:cs="Times New Roman"/>
                <w:lang w:val="uk-UA"/>
              </w:rPr>
              <w:t xml:space="preserve"> внеску (</w:t>
            </w:r>
            <w:r w:rsidRPr="00C710E1">
              <w:rPr>
                <w:rFonts w:ascii="Times New Roman" w:eastAsia="Times New Roman" w:hAnsi="Times New Roman" w:cs="Times New Roman"/>
                <w:lang w:val="uk-UA"/>
              </w:rPr>
              <w:t>вкладу</w:t>
            </w:r>
            <w:r w:rsidR="00E14BC4">
              <w:rPr>
                <w:rFonts w:ascii="Times New Roman" w:eastAsia="Times New Roman" w:hAnsi="Times New Roman" w:cs="Times New Roman"/>
                <w:lang w:val="uk-UA"/>
              </w:rPr>
              <w:t>)</w:t>
            </w:r>
            <w:r w:rsidR="000E4668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="006C60F9">
              <w:rPr>
                <w:rFonts w:ascii="Times New Roman" w:eastAsia="Times New Roman" w:hAnsi="Times New Roman" w:cs="Times New Roman"/>
                <w:lang w:val="uk-UA"/>
              </w:rPr>
              <w:t>Сума внеску не збільшується на суму нарахованих процентів.</w:t>
            </w:r>
          </w:p>
        </w:tc>
      </w:tr>
      <w:tr w:rsidR="00E14BC4" w:rsidTr="00E3567B">
        <w:tc>
          <w:tcPr>
            <w:tcW w:w="0" w:type="auto"/>
          </w:tcPr>
          <w:p w:rsidR="00E14BC4" w:rsidRDefault="00056186" w:rsidP="00963DE2">
            <w:pPr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</w:tcPr>
          <w:p w:rsidR="00E14BC4" w:rsidRDefault="00E14BC4" w:rsidP="00E14BC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Строковий внесок (вклад) члена кредитної спілки на депозитний рахунок</w:t>
            </w:r>
          </w:p>
        </w:tc>
        <w:tc>
          <w:tcPr>
            <w:tcW w:w="0" w:type="auto"/>
            <w:vAlign w:val="center"/>
          </w:tcPr>
          <w:p w:rsidR="00E14BC4" w:rsidRDefault="00056186" w:rsidP="001B34FE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Від </w:t>
            </w:r>
            <w:r w:rsidR="001B34FE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до</w:t>
            </w:r>
            <w:r w:rsidR="00E14BC4" w:rsidRPr="00E4270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947ADD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1B34FE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E14BC4" w:rsidRPr="00E42706">
              <w:rPr>
                <w:rFonts w:ascii="Times New Roman" w:eastAsia="Times New Roman" w:hAnsi="Times New Roman" w:cs="Times New Roman"/>
                <w:lang w:val="uk-UA"/>
              </w:rPr>
              <w:t xml:space="preserve"> місяці</w:t>
            </w:r>
            <w:r w:rsidR="00176050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="00E14BC4" w:rsidRPr="00E42706">
              <w:rPr>
                <w:rFonts w:ascii="Times New Roman" w:eastAsia="Times New Roman" w:hAnsi="Times New Roman" w:cs="Times New Roman"/>
                <w:lang w:val="uk-UA"/>
              </w:rPr>
              <w:t xml:space="preserve"> (включно)</w:t>
            </w:r>
          </w:p>
        </w:tc>
        <w:tc>
          <w:tcPr>
            <w:tcW w:w="0" w:type="auto"/>
          </w:tcPr>
          <w:p w:rsidR="00E14BC4" w:rsidRDefault="00E14BC4" w:rsidP="005232F3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500 (п’ятсот) гривень до 149000 (сто сорок дев’ять тисяч) гривень</w:t>
            </w:r>
          </w:p>
        </w:tc>
        <w:tc>
          <w:tcPr>
            <w:tcW w:w="0" w:type="auto"/>
            <w:vAlign w:val="center"/>
          </w:tcPr>
          <w:p w:rsidR="00E14BC4" w:rsidRDefault="00E14BC4" w:rsidP="0005618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056186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3293" w:type="dxa"/>
          </w:tcPr>
          <w:p w:rsidR="00E14BC4" w:rsidRDefault="00E14BC4" w:rsidP="001B34FE">
            <w:pPr>
              <w:jc w:val="both"/>
            </w:pPr>
            <w:r w:rsidRPr="002B7B57">
              <w:rPr>
                <w:rFonts w:ascii="Times New Roman" w:eastAsia="Times New Roman" w:hAnsi="Times New Roman" w:cs="Times New Roman"/>
                <w:lang w:val="uk-UA"/>
              </w:rPr>
              <w:t>Виплата процентів</w:t>
            </w:r>
            <w:r w:rsidR="00947ADD">
              <w:rPr>
                <w:rFonts w:ascii="Times New Roman" w:eastAsia="Times New Roman" w:hAnsi="Times New Roman" w:cs="Times New Roman"/>
                <w:lang w:val="uk-UA"/>
              </w:rPr>
              <w:t xml:space="preserve"> щомісячно</w:t>
            </w:r>
            <w:r w:rsidR="001B34FE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2B7B57">
              <w:rPr>
                <w:rFonts w:ascii="Times New Roman" w:eastAsia="Times New Roman" w:hAnsi="Times New Roman" w:cs="Times New Roman"/>
                <w:lang w:val="uk-UA"/>
              </w:rPr>
              <w:t xml:space="preserve">  з можливістю </w:t>
            </w:r>
            <w:proofErr w:type="spellStart"/>
            <w:r w:rsidRPr="002B7B57">
              <w:rPr>
                <w:rFonts w:ascii="Times New Roman" w:eastAsia="Times New Roman" w:hAnsi="Times New Roman" w:cs="Times New Roman"/>
                <w:lang w:val="uk-UA"/>
              </w:rPr>
              <w:t>довнесення</w:t>
            </w:r>
            <w:proofErr w:type="spellEnd"/>
            <w:r w:rsidRPr="002B7B5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76050">
              <w:rPr>
                <w:rFonts w:ascii="Times New Roman" w:eastAsia="Times New Roman" w:hAnsi="Times New Roman" w:cs="Times New Roman"/>
                <w:lang w:val="uk-UA"/>
              </w:rPr>
              <w:t xml:space="preserve">частини суми внеску (вкладу) </w:t>
            </w:r>
            <w:r w:rsidRPr="002B7B57">
              <w:rPr>
                <w:rFonts w:ascii="Times New Roman" w:eastAsia="Times New Roman" w:hAnsi="Times New Roman" w:cs="Times New Roman"/>
                <w:lang w:val="uk-UA"/>
              </w:rPr>
              <w:t>та без права зняття частини суми внеску (вкладу)</w:t>
            </w:r>
            <w:r w:rsidR="000E4668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="006C60F9">
              <w:rPr>
                <w:rFonts w:ascii="Times New Roman" w:eastAsia="Times New Roman" w:hAnsi="Times New Roman" w:cs="Times New Roman"/>
                <w:lang w:val="uk-UA"/>
              </w:rPr>
              <w:t>Сума внеску не збільшується на суму нарахованих процентів.</w:t>
            </w:r>
          </w:p>
        </w:tc>
      </w:tr>
      <w:tr w:rsidR="0039087F" w:rsidTr="00E3567B">
        <w:tc>
          <w:tcPr>
            <w:tcW w:w="0" w:type="auto"/>
          </w:tcPr>
          <w:p w:rsidR="0039087F" w:rsidRDefault="0039087F" w:rsidP="00963DE2">
            <w:pPr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0" w:type="auto"/>
          </w:tcPr>
          <w:p w:rsidR="0039087F" w:rsidRDefault="0039087F" w:rsidP="000D72A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Строковий внесок (вклад) члена кредитної спілки на депозитний рахунок</w:t>
            </w:r>
          </w:p>
        </w:tc>
        <w:tc>
          <w:tcPr>
            <w:tcW w:w="0" w:type="auto"/>
            <w:vAlign w:val="center"/>
          </w:tcPr>
          <w:p w:rsidR="0039087F" w:rsidRDefault="0039087F" w:rsidP="001B34FE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12 до</w:t>
            </w:r>
            <w:r w:rsidRPr="00E4270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18</w:t>
            </w:r>
            <w:r w:rsidRPr="00E42706">
              <w:rPr>
                <w:rFonts w:ascii="Times New Roman" w:eastAsia="Times New Roman" w:hAnsi="Times New Roman" w:cs="Times New Roman"/>
                <w:lang w:val="uk-UA"/>
              </w:rPr>
              <w:t xml:space="preserve"> місяці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Pr="00E42706">
              <w:rPr>
                <w:rFonts w:ascii="Times New Roman" w:eastAsia="Times New Roman" w:hAnsi="Times New Roman" w:cs="Times New Roman"/>
                <w:lang w:val="uk-UA"/>
              </w:rPr>
              <w:t xml:space="preserve"> (включно</w:t>
            </w:r>
          </w:p>
        </w:tc>
        <w:tc>
          <w:tcPr>
            <w:tcW w:w="0" w:type="auto"/>
          </w:tcPr>
          <w:p w:rsidR="0039087F" w:rsidRDefault="0039087F" w:rsidP="005232F3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500 (п’ятсот) гривень до 149000 (сто сорок дев’ять тисяч) гривень</w:t>
            </w:r>
          </w:p>
        </w:tc>
        <w:tc>
          <w:tcPr>
            <w:tcW w:w="0" w:type="auto"/>
            <w:vAlign w:val="center"/>
          </w:tcPr>
          <w:p w:rsidR="0039087F" w:rsidRDefault="0039087F" w:rsidP="00056186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18%</w:t>
            </w:r>
          </w:p>
        </w:tc>
        <w:tc>
          <w:tcPr>
            <w:tcW w:w="3293" w:type="dxa"/>
          </w:tcPr>
          <w:p w:rsidR="0039087F" w:rsidRPr="002B7B57" w:rsidRDefault="0039087F" w:rsidP="0039087F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B7B57">
              <w:rPr>
                <w:rFonts w:ascii="Times New Roman" w:eastAsia="Times New Roman" w:hAnsi="Times New Roman" w:cs="Times New Roman"/>
                <w:lang w:val="uk-UA"/>
              </w:rPr>
              <w:t xml:space="preserve">Виплата процентів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щомісячно, </w:t>
            </w:r>
            <w:r w:rsidRPr="002B7B57">
              <w:rPr>
                <w:rFonts w:ascii="Times New Roman" w:eastAsia="Times New Roman" w:hAnsi="Times New Roman" w:cs="Times New Roman"/>
                <w:lang w:val="uk-UA"/>
              </w:rPr>
              <w:t xml:space="preserve"> з можливістю </w:t>
            </w:r>
            <w:proofErr w:type="spellStart"/>
            <w:r w:rsidRPr="002B7B57">
              <w:rPr>
                <w:rFonts w:ascii="Times New Roman" w:eastAsia="Times New Roman" w:hAnsi="Times New Roman" w:cs="Times New Roman"/>
                <w:lang w:val="uk-UA"/>
              </w:rPr>
              <w:t>довнесення</w:t>
            </w:r>
            <w:proofErr w:type="spellEnd"/>
            <w:r w:rsidRPr="002B7B5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частини суми внеску (вкладу) </w:t>
            </w:r>
            <w:r w:rsidRPr="002B7B57">
              <w:rPr>
                <w:rFonts w:ascii="Times New Roman" w:eastAsia="Times New Roman" w:hAnsi="Times New Roman" w:cs="Times New Roman"/>
                <w:lang w:val="uk-UA"/>
              </w:rPr>
              <w:t>та з прав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ом</w:t>
            </w:r>
            <w:r w:rsidRPr="002B7B57">
              <w:rPr>
                <w:rFonts w:ascii="Times New Roman" w:eastAsia="Times New Roman" w:hAnsi="Times New Roman" w:cs="Times New Roman"/>
                <w:lang w:val="uk-UA"/>
              </w:rPr>
              <w:t xml:space="preserve"> зняття частини суми внеску (вкладу)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 Сума внеску не збільшується на суму нарахованих процентів.</w:t>
            </w:r>
          </w:p>
        </w:tc>
      </w:tr>
      <w:tr w:rsidR="0039087F" w:rsidTr="00E3567B">
        <w:tc>
          <w:tcPr>
            <w:tcW w:w="0" w:type="auto"/>
          </w:tcPr>
          <w:p w:rsidR="0039087F" w:rsidRDefault="0039087F" w:rsidP="00963DE2">
            <w:pPr>
              <w:jc w:val="righ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0" w:type="auto"/>
          </w:tcPr>
          <w:p w:rsidR="0039087F" w:rsidRDefault="0039087F" w:rsidP="00E14BC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Строковий внесок (вклад) члена кредитної спілки на депозитний рахунок</w:t>
            </w:r>
          </w:p>
        </w:tc>
        <w:tc>
          <w:tcPr>
            <w:tcW w:w="0" w:type="auto"/>
            <w:vAlign w:val="center"/>
          </w:tcPr>
          <w:p w:rsidR="0039087F" w:rsidRDefault="0039087F" w:rsidP="00056186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12 до</w:t>
            </w:r>
            <w:r w:rsidRPr="00E4270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18</w:t>
            </w:r>
            <w:r w:rsidRPr="00E42706">
              <w:rPr>
                <w:rFonts w:ascii="Times New Roman" w:eastAsia="Times New Roman" w:hAnsi="Times New Roman" w:cs="Times New Roman"/>
                <w:lang w:val="uk-UA"/>
              </w:rPr>
              <w:t xml:space="preserve"> місяці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r w:rsidRPr="00E42706">
              <w:rPr>
                <w:rFonts w:ascii="Times New Roman" w:eastAsia="Times New Roman" w:hAnsi="Times New Roman" w:cs="Times New Roman"/>
                <w:lang w:val="uk-UA"/>
              </w:rPr>
              <w:t xml:space="preserve"> (включно)</w:t>
            </w:r>
          </w:p>
        </w:tc>
        <w:tc>
          <w:tcPr>
            <w:tcW w:w="0" w:type="auto"/>
          </w:tcPr>
          <w:p w:rsidR="0039087F" w:rsidRDefault="0039087F" w:rsidP="005232F3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від 500 (п’ятсот) гривень до 149000 (сто сорок дев’ять тисяч) гривень</w:t>
            </w:r>
          </w:p>
        </w:tc>
        <w:tc>
          <w:tcPr>
            <w:tcW w:w="0" w:type="auto"/>
            <w:vAlign w:val="center"/>
          </w:tcPr>
          <w:p w:rsidR="0039087F" w:rsidRDefault="0039087F" w:rsidP="00E14BC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19 %</w:t>
            </w:r>
          </w:p>
        </w:tc>
        <w:tc>
          <w:tcPr>
            <w:tcW w:w="3293" w:type="dxa"/>
          </w:tcPr>
          <w:p w:rsidR="0039087F" w:rsidRDefault="0039087F" w:rsidP="001B34FE">
            <w:pPr>
              <w:jc w:val="both"/>
            </w:pPr>
            <w:r w:rsidRPr="002B7B57">
              <w:rPr>
                <w:rFonts w:ascii="Times New Roman" w:eastAsia="Times New Roman" w:hAnsi="Times New Roman" w:cs="Times New Roman"/>
                <w:lang w:val="uk-UA"/>
              </w:rPr>
              <w:t xml:space="preserve">Виплата процентів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щомісячно, </w:t>
            </w:r>
            <w:r w:rsidRPr="002B7B57">
              <w:rPr>
                <w:rFonts w:ascii="Times New Roman" w:eastAsia="Times New Roman" w:hAnsi="Times New Roman" w:cs="Times New Roman"/>
                <w:lang w:val="uk-UA"/>
              </w:rPr>
              <w:t xml:space="preserve"> з можливістю </w:t>
            </w:r>
            <w:proofErr w:type="spellStart"/>
            <w:r w:rsidRPr="002B7B57">
              <w:rPr>
                <w:rFonts w:ascii="Times New Roman" w:eastAsia="Times New Roman" w:hAnsi="Times New Roman" w:cs="Times New Roman"/>
                <w:lang w:val="uk-UA"/>
              </w:rPr>
              <w:t>довнесення</w:t>
            </w:r>
            <w:proofErr w:type="spellEnd"/>
            <w:r w:rsidRPr="002B7B5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частини суми внеску (вкладу) </w:t>
            </w:r>
            <w:r w:rsidRPr="002B7B57">
              <w:rPr>
                <w:rFonts w:ascii="Times New Roman" w:eastAsia="Times New Roman" w:hAnsi="Times New Roman" w:cs="Times New Roman"/>
                <w:lang w:val="uk-UA"/>
              </w:rPr>
              <w:t>та без права зняття частини суми внеску (вкладу)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 Сума внеску не збільшується на суму нарахованих процентів.</w:t>
            </w:r>
          </w:p>
        </w:tc>
      </w:tr>
    </w:tbl>
    <w:p w:rsidR="00E3567B" w:rsidRDefault="00E3567B" w:rsidP="000A7958">
      <w:pPr>
        <w:jc w:val="both"/>
        <w:rPr>
          <w:rFonts w:ascii="Times New Roman" w:eastAsia="Times New Roman" w:hAnsi="Times New Roman" w:cs="Times New Roman"/>
          <w:lang w:val="uk-UA"/>
        </w:rPr>
      </w:pPr>
    </w:p>
    <w:p w:rsidR="000A7958" w:rsidRDefault="000A7958" w:rsidP="000A7958">
      <w:pPr>
        <w:jc w:val="both"/>
        <w:rPr>
          <w:rFonts w:ascii="Times New Roman" w:eastAsia="Times New Roman" w:hAnsi="Times New Roman" w:cs="Times New Roman"/>
          <w:lang w:val="uk-UA"/>
        </w:rPr>
      </w:pPr>
      <w:r w:rsidRPr="0083288C">
        <w:rPr>
          <w:rFonts w:ascii="Times New Roman" w:eastAsia="Times New Roman" w:hAnsi="Times New Roman" w:cs="Times New Roman"/>
          <w:lang w:val="uk-UA"/>
        </w:rPr>
        <w:t xml:space="preserve">* У разі повернення </w:t>
      </w:r>
      <w:r>
        <w:rPr>
          <w:rFonts w:ascii="Times New Roman" w:eastAsia="Times New Roman" w:hAnsi="Times New Roman" w:cs="Times New Roman"/>
          <w:lang w:val="uk-UA"/>
        </w:rPr>
        <w:t xml:space="preserve">строкового </w:t>
      </w:r>
      <w:r w:rsidRPr="0083288C">
        <w:rPr>
          <w:rFonts w:ascii="Times New Roman" w:eastAsia="Times New Roman" w:hAnsi="Times New Roman" w:cs="Times New Roman"/>
          <w:lang w:val="uk-UA"/>
        </w:rPr>
        <w:t xml:space="preserve">внеску (вкладу) </w:t>
      </w:r>
      <w:r>
        <w:rPr>
          <w:rFonts w:ascii="Times New Roman" w:eastAsia="Times New Roman" w:hAnsi="Times New Roman" w:cs="Times New Roman"/>
          <w:lang w:val="uk-UA"/>
        </w:rPr>
        <w:t xml:space="preserve">члена кредитної спілки </w:t>
      </w:r>
      <w:r w:rsidRPr="0083288C">
        <w:rPr>
          <w:rFonts w:ascii="Times New Roman" w:eastAsia="Times New Roman" w:hAnsi="Times New Roman" w:cs="Times New Roman"/>
          <w:lang w:val="uk-UA"/>
        </w:rPr>
        <w:t xml:space="preserve">на депозитний рахунок </w:t>
      </w:r>
      <w:r>
        <w:rPr>
          <w:rFonts w:ascii="Times New Roman" w:eastAsia="Times New Roman" w:hAnsi="Times New Roman" w:cs="Times New Roman"/>
          <w:lang w:val="uk-UA"/>
        </w:rPr>
        <w:t xml:space="preserve">до закінчення строку його дії у випадках, коли це передбачено умовами договору залучення строкового внеску (вкладу) члена кредитної спілки на депозитний рахунок, </w:t>
      </w:r>
      <w:r w:rsidRPr="0083288C">
        <w:rPr>
          <w:rFonts w:ascii="Times New Roman" w:eastAsia="Times New Roman" w:hAnsi="Times New Roman" w:cs="Times New Roman"/>
          <w:lang w:val="uk-UA"/>
        </w:rPr>
        <w:t xml:space="preserve">кредитна спілка здійснює перерахунок суми нарахованих процентів на такий внесок (вклад) на депозитний рахунок за ставкою </w:t>
      </w:r>
      <w:r>
        <w:rPr>
          <w:rFonts w:ascii="Times New Roman" w:eastAsia="Times New Roman" w:hAnsi="Times New Roman" w:cs="Times New Roman"/>
          <w:lang w:val="uk-UA"/>
        </w:rPr>
        <w:t>10</w:t>
      </w:r>
      <w:r w:rsidRPr="0083288C">
        <w:rPr>
          <w:rFonts w:ascii="Times New Roman" w:eastAsia="Times New Roman" w:hAnsi="Times New Roman" w:cs="Times New Roman"/>
          <w:lang w:val="uk-UA"/>
        </w:rPr>
        <w:t xml:space="preserve"> % (</w:t>
      </w:r>
      <w:r>
        <w:rPr>
          <w:rFonts w:ascii="Times New Roman" w:eastAsia="Times New Roman" w:hAnsi="Times New Roman" w:cs="Times New Roman"/>
          <w:lang w:val="uk-UA"/>
        </w:rPr>
        <w:t>десять</w:t>
      </w:r>
      <w:r w:rsidR="00176050">
        <w:rPr>
          <w:rFonts w:ascii="Times New Roman" w:eastAsia="Times New Roman" w:hAnsi="Times New Roman" w:cs="Times New Roman"/>
          <w:lang w:val="uk-UA"/>
        </w:rPr>
        <w:t xml:space="preserve">) </w:t>
      </w:r>
      <w:r>
        <w:rPr>
          <w:rFonts w:ascii="Times New Roman" w:eastAsia="Times New Roman" w:hAnsi="Times New Roman" w:cs="Times New Roman"/>
          <w:lang w:val="uk-UA"/>
        </w:rPr>
        <w:t>процентів</w:t>
      </w:r>
      <w:r w:rsidRPr="0083288C">
        <w:rPr>
          <w:rFonts w:ascii="Times New Roman" w:eastAsia="Times New Roman" w:hAnsi="Times New Roman" w:cs="Times New Roman"/>
          <w:lang w:val="uk-UA"/>
        </w:rPr>
        <w:t xml:space="preserve">  річних за фактичний строк користування внеском (вкладом).</w:t>
      </w:r>
    </w:p>
    <w:p w:rsidR="00E35C1F" w:rsidRDefault="00E35C1F" w:rsidP="00E3567B">
      <w:pPr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Кредитна спілка відповідно до вимог Податкового кодексу України виступає податковим агентом </w:t>
      </w:r>
      <w:r w:rsidR="006C60F9">
        <w:rPr>
          <w:rFonts w:ascii="Times New Roman" w:eastAsia="Times New Roman" w:hAnsi="Times New Roman" w:cs="Times New Roman"/>
          <w:lang w:val="uk-UA"/>
        </w:rPr>
        <w:t>Вкладника (</w:t>
      </w:r>
      <w:r>
        <w:rPr>
          <w:rFonts w:ascii="Times New Roman" w:eastAsia="Times New Roman" w:hAnsi="Times New Roman" w:cs="Times New Roman"/>
          <w:lang w:val="uk-UA"/>
        </w:rPr>
        <w:t>члена кредитної спілки (платника податку)</w:t>
      </w:r>
      <w:r w:rsidR="006C60F9">
        <w:rPr>
          <w:rFonts w:ascii="Times New Roman" w:eastAsia="Times New Roman" w:hAnsi="Times New Roman" w:cs="Times New Roman"/>
          <w:lang w:val="uk-UA"/>
        </w:rPr>
        <w:t>)</w:t>
      </w:r>
      <w:r>
        <w:rPr>
          <w:rFonts w:ascii="Times New Roman" w:eastAsia="Times New Roman" w:hAnsi="Times New Roman" w:cs="Times New Roman"/>
          <w:lang w:val="uk-UA"/>
        </w:rPr>
        <w:t xml:space="preserve"> під час нарахування процентів на внесок, утримує з суми нарахованих процентів на внесок </w:t>
      </w:r>
      <w:r w:rsidR="006C60F9">
        <w:rPr>
          <w:rFonts w:ascii="Times New Roman" w:eastAsia="Times New Roman" w:hAnsi="Times New Roman" w:cs="Times New Roman"/>
          <w:lang w:val="uk-UA"/>
        </w:rPr>
        <w:t xml:space="preserve">суму податку, </w:t>
      </w:r>
      <w:r>
        <w:rPr>
          <w:rFonts w:ascii="Times New Roman" w:eastAsia="Times New Roman" w:hAnsi="Times New Roman" w:cs="Times New Roman"/>
          <w:lang w:val="uk-UA"/>
        </w:rPr>
        <w:t>нараховано</w:t>
      </w:r>
      <w:r w:rsidR="006C60F9">
        <w:rPr>
          <w:rFonts w:ascii="Times New Roman" w:eastAsia="Times New Roman" w:hAnsi="Times New Roman" w:cs="Times New Roman"/>
          <w:lang w:val="uk-UA"/>
        </w:rPr>
        <w:t>ю</w:t>
      </w:r>
      <w:r>
        <w:rPr>
          <w:rFonts w:ascii="Times New Roman" w:eastAsia="Times New Roman" w:hAnsi="Times New Roman" w:cs="Times New Roman"/>
          <w:lang w:val="uk-UA"/>
        </w:rPr>
        <w:t xml:space="preserve"> за ставкою, визначеною чинним законодавством України, та у строки, які регламентовані Податковим кодексом України, сплачує (перераховує) до бюджету загальну суму податку.</w:t>
      </w:r>
    </w:p>
    <w:p w:rsidR="00ED50CA" w:rsidRDefault="00ED50CA" w:rsidP="00963DE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/>
        </w:rPr>
      </w:pPr>
    </w:p>
    <w:p w:rsidR="001B34FE" w:rsidRDefault="001B34FE" w:rsidP="00963DE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/>
        </w:rPr>
      </w:pPr>
    </w:p>
    <w:p w:rsidR="001B34FE" w:rsidRDefault="001B34FE" w:rsidP="00963DE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/>
        </w:rPr>
      </w:pPr>
    </w:p>
    <w:p w:rsidR="001B34FE" w:rsidRDefault="001B34FE" w:rsidP="00963DE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/>
        </w:rPr>
      </w:pPr>
    </w:p>
    <w:p w:rsidR="001B34FE" w:rsidRDefault="001B34FE" w:rsidP="00963DE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/>
        </w:rPr>
      </w:pPr>
    </w:p>
    <w:p w:rsidR="001B34FE" w:rsidRDefault="001B34FE" w:rsidP="00963DE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/>
        </w:rPr>
      </w:pPr>
    </w:p>
    <w:p w:rsidR="001B34FE" w:rsidRDefault="001B34FE" w:rsidP="00963DE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/>
        </w:rPr>
      </w:pPr>
    </w:p>
    <w:p w:rsidR="001B34FE" w:rsidRDefault="001B34FE" w:rsidP="00963DE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/>
        </w:rPr>
      </w:pPr>
    </w:p>
    <w:p w:rsidR="001B34FE" w:rsidRDefault="001B34FE" w:rsidP="00963DE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/>
        </w:rPr>
      </w:pPr>
    </w:p>
    <w:p w:rsidR="00ED50CA" w:rsidRDefault="00ED50CA" w:rsidP="00963DE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/>
        </w:rPr>
      </w:pPr>
    </w:p>
    <w:p w:rsidR="00963DE2" w:rsidRDefault="00963DE2" w:rsidP="00963DE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/>
        </w:rPr>
      </w:pPr>
      <w:r w:rsidRPr="0083288C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/>
        </w:rPr>
        <w:t xml:space="preserve">Річні процентні ставки </w:t>
      </w:r>
      <w:r w:rsidR="00B3216A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/>
        </w:rPr>
        <w:t>та обмеження щодо максимально можливих сум кредитів за підвидами кредитів</w:t>
      </w:r>
    </w:p>
    <w:p w:rsidR="00B3216A" w:rsidRPr="00B3216A" w:rsidRDefault="00810E5B" w:rsidP="00810E5B">
      <w:pPr>
        <w:pStyle w:val="ac"/>
        <w:numPr>
          <w:ilvl w:val="0"/>
          <w:numId w:val="1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Загальні положення</w:t>
      </w:r>
      <w:r w:rsidR="00B3216A" w:rsidRPr="00B3216A">
        <w:rPr>
          <w:rFonts w:ascii="Times New Roman" w:hAnsi="Times New Roman" w:cs="Times New Roman"/>
          <w:b/>
          <w:lang w:val="uk-UA"/>
        </w:rPr>
        <w:t>.</w:t>
      </w:r>
    </w:p>
    <w:p w:rsidR="00B3216A" w:rsidRPr="006A7D00" w:rsidRDefault="00B3216A" w:rsidP="00540B38">
      <w:pPr>
        <w:pStyle w:val="a8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6A7D00">
        <w:rPr>
          <w:rFonts w:ascii="Times New Roman" w:hAnsi="Times New Roman" w:cs="Times New Roman"/>
          <w:lang w:val="uk-UA"/>
        </w:rPr>
        <w:t>Кредитна спілка</w:t>
      </w:r>
      <w:r w:rsidR="006A7D00">
        <w:rPr>
          <w:rFonts w:ascii="Times New Roman" w:hAnsi="Times New Roman" w:cs="Times New Roman"/>
          <w:lang w:val="uk-UA"/>
        </w:rPr>
        <w:t xml:space="preserve"> </w:t>
      </w:r>
      <w:r w:rsidR="006A7D00" w:rsidRPr="0083288C">
        <w:rPr>
          <w:rFonts w:ascii="Times New Roman" w:eastAsia="Times New Roman" w:hAnsi="Times New Roman" w:cs="Times New Roman"/>
          <w:lang w:val="uk-UA"/>
        </w:rPr>
        <w:t>“</w:t>
      </w:r>
      <w:r w:rsidR="001B34FE">
        <w:rPr>
          <w:rFonts w:ascii="Times New Roman" w:eastAsia="Times New Roman" w:hAnsi="Times New Roman" w:cs="Times New Roman"/>
          <w:lang w:val="uk-UA"/>
        </w:rPr>
        <w:t>НАДІЯ</w:t>
      </w:r>
      <w:r w:rsidR="006A7D00" w:rsidRPr="0083288C">
        <w:rPr>
          <w:rFonts w:ascii="Times New Roman" w:eastAsia="Times New Roman" w:hAnsi="Times New Roman" w:cs="Times New Roman"/>
          <w:lang w:val="uk-UA"/>
        </w:rPr>
        <w:t>”</w:t>
      </w:r>
      <w:r w:rsidR="006A7D00">
        <w:rPr>
          <w:rFonts w:ascii="Times New Roman" w:eastAsia="Times New Roman" w:hAnsi="Times New Roman" w:cs="Times New Roman"/>
          <w:lang w:val="uk-UA"/>
        </w:rPr>
        <w:t xml:space="preserve"> здійснює</w:t>
      </w:r>
      <w:r w:rsidR="006A7D00">
        <w:rPr>
          <w:rFonts w:ascii="Times New Roman" w:hAnsi="Times New Roman" w:cs="Times New Roman"/>
          <w:lang w:val="uk-UA"/>
        </w:rPr>
        <w:t xml:space="preserve"> надання кредитів своїм</w:t>
      </w:r>
      <w:r w:rsidRPr="006A7D00">
        <w:rPr>
          <w:rFonts w:ascii="Times New Roman" w:hAnsi="Times New Roman" w:cs="Times New Roman"/>
          <w:lang w:val="uk-UA"/>
        </w:rPr>
        <w:t xml:space="preserve"> членам </w:t>
      </w:r>
      <w:r w:rsidR="006A7D00">
        <w:rPr>
          <w:rFonts w:ascii="Times New Roman" w:hAnsi="Times New Roman" w:cs="Times New Roman"/>
          <w:lang w:val="uk-UA"/>
        </w:rPr>
        <w:t xml:space="preserve">з дотриманням вимог законодавства, Статуту та внутрішніх положень  </w:t>
      </w:r>
      <w:proofErr w:type="spellStart"/>
      <w:r w:rsidR="006A7D00">
        <w:rPr>
          <w:rFonts w:ascii="Times New Roman" w:hAnsi="Times New Roman" w:cs="Times New Roman"/>
          <w:lang w:val="uk-UA"/>
        </w:rPr>
        <w:t>КС</w:t>
      </w:r>
      <w:proofErr w:type="spellEnd"/>
      <w:r w:rsidR="006A7D00">
        <w:rPr>
          <w:rFonts w:ascii="Times New Roman" w:hAnsi="Times New Roman" w:cs="Times New Roman"/>
          <w:lang w:val="uk-UA"/>
        </w:rPr>
        <w:t xml:space="preserve"> </w:t>
      </w:r>
      <w:r w:rsidR="006A7D00" w:rsidRPr="0083288C">
        <w:rPr>
          <w:rFonts w:ascii="Times New Roman" w:eastAsia="Times New Roman" w:hAnsi="Times New Roman" w:cs="Times New Roman"/>
          <w:lang w:val="uk-UA"/>
        </w:rPr>
        <w:t>“</w:t>
      </w:r>
      <w:r w:rsidR="001B34FE">
        <w:rPr>
          <w:rFonts w:ascii="Times New Roman" w:eastAsia="Times New Roman" w:hAnsi="Times New Roman" w:cs="Times New Roman"/>
          <w:lang w:val="uk-UA"/>
        </w:rPr>
        <w:t>НАДІЯ</w:t>
      </w:r>
      <w:r w:rsidR="006A7D00" w:rsidRPr="0083288C">
        <w:rPr>
          <w:rFonts w:ascii="Times New Roman" w:eastAsia="Times New Roman" w:hAnsi="Times New Roman" w:cs="Times New Roman"/>
          <w:lang w:val="uk-UA"/>
        </w:rPr>
        <w:t>”</w:t>
      </w:r>
      <w:r w:rsidR="006A7D00">
        <w:rPr>
          <w:rFonts w:ascii="Times New Roman" w:eastAsia="Times New Roman" w:hAnsi="Times New Roman" w:cs="Times New Roman"/>
          <w:lang w:val="uk-UA"/>
        </w:rPr>
        <w:t>.</w:t>
      </w:r>
    </w:p>
    <w:p w:rsidR="006A7D00" w:rsidRPr="006A7D00" w:rsidRDefault="006A7D00" w:rsidP="00540B38">
      <w:pPr>
        <w:pStyle w:val="a8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Види кредитів, що надаються з боку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КС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83288C">
        <w:rPr>
          <w:rFonts w:ascii="Times New Roman" w:eastAsia="Times New Roman" w:hAnsi="Times New Roman" w:cs="Times New Roman"/>
          <w:lang w:val="uk-UA"/>
        </w:rPr>
        <w:t>“</w:t>
      </w:r>
      <w:r w:rsidR="001B34FE">
        <w:rPr>
          <w:rFonts w:ascii="Times New Roman" w:eastAsia="Times New Roman" w:hAnsi="Times New Roman" w:cs="Times New Roman"/>
          <w:lang w:val="uk-UA"/>
        </w:rPr>
        <w:t>НАДІЯ</w:t>
      </w:r>
      <w:r w:rsidRPr="0083288C">
        <w:rPr>
          <w:rFonts w:ascii="Times New Roman" w:eastAsia="Times New Roman" w:hAnsi="Times New Roman" w:cs="Times New Roman"/>
          <w:lang w:val="uk-UA"/>
        </w:rPr>
        <w:t>”</w:t>
      </w:r>
      <w:r>
        <w:rPr>
          <w:rFonts w:ascii="Times New Roman" w:eastAsia="Times New Roman" w:hAnsi="Times New Roman" w:cs="Times New Roman"/>
          <w:lang w:val="uk-UA"/>
        </w:rPr>
        <w:t xml:space="preserve">, їх цільове призначення, порядок видачі, тип процентної ставки, режим сплати процентів та основної суми кредиту тощо визначається Положенням про фінансові послуги Кредитної спілки </w:t>
      </w:r>
      <w:r w:rsidRPr="0083288C">
        <w:rPr>
          <w:rFonts w:ascii="Times New Roman" w:eastAsia="Times New Roman" w:hAnsi="Times New Roman" w:cs="Times New Roman"/>
          <w:lang w:val="uk-UA"/>
        </w:rPr>
        <w:t>“</w:t>
      </w:r>
      <w:r w:rsidR="001B34FE">
        <w:rPr>
          <w:rFonts w:ascii="Times New Roman" w:eastAsia="Times New Roman" w:hAnsi="Times New Roman" w:cs="Times New Roman"/>
          <w:lang w:val="uk-UA"/>
        </w:rPr>
        <w:t>НАДІЯ</w:t>
      </w:r>
      <w:r w:rsidRPr="0083288C">
        <w:rPr>
          <w:rFonts w:ascii="Times New Roman" w:eastAsia="Times New Roman" w:hAnsi="Times New Roman" w:cs="Times New Roman"/>
          <w:lang w:val="uk-UA"/>
        </w:rPr>
        <w:t>”</w:t>
      </w:r>
      <w:r>
        <w:rPr>
          <w:rFonts w:ascii="Times New Roman" w:eastAsia="Times New Roman" w:hAnsi="Times New Roman" w:cs="Times New Roman"/>
          <w:lang w:val="uk-UA"/>
        </w:rPr>
        <w:t xml:space="preserve"> (далі – Положення про фінансові послуги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КС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83288C">
        <w:rPr>
          <w:rFonts w:ascii="Times New Roman" w:eastAsia="Times New Roman" w:hAnsi="Times New Roman" w:cs="Times New Roman"/>
          <w:lang w:val="uk-UA"/>
        </w:rPr>
        <w:t>“</w:t>
      </w:r>
      <w:r w:rsidR="001B34FE">
        <w:rPr>
          <w:rFonts w:ascii="Times New Roman" w:eastAsia="Times New Roman" w:hAnsi="Times New Roman" w:cs="Times New Roman"/>
          <w:lang w:val="uk-UA"/>
        </w:rPr>
        <w:t>НАДІЯ</w:t>
      </w:r>
      <w:r w:rsidRPr="0083288C">
        <w:rPr>
          <w:rFonts w:ascii="Times New Roman" w:eastAsia="Times New Roman" w:hAnsi="Times New Roman" w:cs="Times New Roman"/>
          <w:lang w:val="uk-UA"/>
        </w:rPr>
        <w:t>”</w:t>
      </w:r>
      <w:r>
        <w:rPr>
          <w:rFonts w:ascii="Times New Roman" w:eastAsia="Times New Roman" w:hAnsi="Times New Roman" w:cs="Times New Roman"/>
          <w:lang w:val="uk-UA"/>
        </w:rPr>
        <w:t>).</w:t>
      </w:r>
    </w:p>
    <w:p w:rsidR="006A7D00" w:rsidRPr="006A7D00" w:rsidRDefault="006A7D00" w:rsidP="006A7D00">
      <w:pPr>
        <w:pStyle w:val="a8"/>
        <w:numPr>
          <w:ilvl w:val="0"/>
          <w:numId w:val="12"/>
        </w:numPr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eastAsia="Times New Roman" w:hAnsi="Times New Roman" w:cs="Times New Roman"/>
          <w:lang w:val="uk-UA"/>
        </w:rPr>
        <w:t>КС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Pr="0083288C">
        <w:rPr>
          <w:rFonts w:ascii="Times New Roman" w:eastAsia="Times New Roman" w:hAnsi="Times New Roman" w:cs="Times New Roman"/>
          <w:lang w:val="uk-UA"/>
        </w:rPr>
        <w:t>“</w:t>
      </w:r>
      <w:r w:rsidR="001B34FE">
        <w:rPr>
          <w:rFonts w:ascii="Times New Roman" w:eastAsia="Times New Roman" w:hAnsi="Times New Roman" w:cs="Times New Roman"/>
          <w:lang w:val="uk-UA"/>
        </w:rPr>
        <w:t>НАДІЯ</w:t>
      </w:r>
      <w:r w:rsidRPr="0083288C">
        <w:rPr>
          <w:rFonts w:ascii="Times New Roman" w:eastAsia="Times New Roman" w:hAnsi="Times New Roman" w:cs="Times New Roman"/>
          <w:lang w:val="uk-UA"/>
        </w:rPr>
        <w:t>”</w:t>
      </w:r>
      <w:r>
        <w:rPr>
          <w:rFonts w:ascii="Times New Roman" w:eastAsia="Times New Roman" w:hAnsi="Times New Roman" w:cs="Times New Roman"/>
          <w:lang w:val="uk-UA"/>
        </w:rPr>
        <w:t xml:space="preserve"> здійснює надання кредитів своїм членам з дотриманням наступних обмежень:</w:t>
      </w:r>
    </w:p>
    <w:p w:rsidR="006A7D00" w:rsidRDefault="00630AC1" w:rsidP="00B3216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3.1) Надання кредитів членам </w:t>
      </w:r>
      <w:proofErr w:type="spellStart"/>
      <w:r>
        <w:rPr>
          <w:rFonts w:ascii="Times New Roman" w:hAnsi="Times New Roman" w:cs="Times New Roman"/>
          <w:lang w:val="uk-UA"/>
        </w:rPr>
        <w:t>КС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83288C">
        <w:rPr>
          <w:rFonts w:ascii="Times New Roman" w:eastAsia="Times New Roman" w:hAnsi="Times New Roman" w:cs="Times New Roman"/>
          <w:lang w:val="uk-UA"/>
        </w:rPr>
        <w:t>“</w:t>
      </w:r>
      <w:r w:rsidR="001B34FE">
        <w:rPr>
          <w:rFonts w:ascii="Times New Roman" w:eastAsia="Times New Roman" w:hAnsi="Times New Roman" w:cs="Times New Roman"/>
          <w:lang w:val="uk-UA"/>
        </w:rPr>
        <w:t>НАДІЯ</w:t>
      </w:r>
      <w:r w:rsidRPr="0083288C">
        <w:rPr>
          <w:rFonts w:ascii="Times New Roman" w:eastAsia="Times New Roman" w:hAnsi="Times New Roman" w:cs="Times New Roman"/>
          <w:lang w:val="uk-UA"/>
        </w:rPr>
        <w:t>”</w:t>
      </w:r>
      <w:r>
        <w:rPr>
          <w:rFonts w:ascii="Times New Roman" w:eastAsia="Times New Roman" w:hAnsi="Times New Roman" w:cs="Times New Roman"/>
          <w:lang w:val="uk-UA"/>
        </w:rPr>
        <w:t xml:space="preserve"> здійснюється у разі, якщо на дату розгляду заяви про надання кредиту позичальника – заявника немає поточної простроченої заборгованості.</w:t>
      </w:r>
    </w:p>
    <w:p w:rsidR="004944EA" w:rsidRDefault="00630AC1" w:rsidP="004944E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3.2) </w:t>
      </w:r>
      <w:r w:rsidR="004944EA">
        <w:rPr>
          <w:rFonts w:ascii="Times New Roman" w:hAnsi="Times New Roman" w:cs="Times New Roman"/>
          <w:lang w:val="uk-UA"/>
        </w:rPr>
        <w:t>М</w:t>
      </w:r>
      <w:r w:rsidR="004944EA" w:rsidRPr="00B3216A">
        <w:rPr>
          <w:rFonts w:ascii="Times New Roman" w:hAnsi="Times New Roman" w:cs="Times New Roman"/>
          <w:lang w:val="uk-UA"/>
        </w:rPr>
        <w:t>аксимальна/мінімальна можлива сума кредитів, що на</w:t>
      </w:r>
      <w:r w:rsidR="004944EA">
        <w:rPr>
          <w:rFonts w:ascii="Times New Roman" w:hAnsi="Times New Roman" w:cs="Times New Roman"/>
          <w:lang w:val="uk-UA"/>
        </w:rPr>
        <w:t xml:space="preserve">даються членам </w:t>
      </w:r>
      <w:r w:rsidR="001B34FE">
        <w:rPr>
          <w:rFonts w:ascii="Times New Roman" w:hAnsi="Times New Roman" w:cs="Times New Roman"/>
          <w:lang w:val="uk-UA"/>
        </w:rPr>
        <w:t>кредитної спілки становить від 3</w:t>
      </w:r>
      <w:r w:rsidR="004944EA">
        <w:rPr>
          <w:rFonts w:ascii="Times New Roman" w:hAnsi="Times New Roman" w:cs="Times New Roman"/>
          <w:lang w:val="uk-UA"/>
        </w:rPr>
        <w:t>00 (</w:t>
      </w:r>
      <w:r w:rsidR="001B34FE">
        <w:rPr>
          <w:rFonts w:ascii="Times New Roman" w:hAnsi="Times New Roman" w:cs="Times New Roman"/>
          <w:lang w:val="uk-UA"/>
        </w:rPr>
        <w:t>триста</w:t>
      </w:r>
      <w:r w:rsidR="004944EA">
        <w:rPr>
          <w:rFonts w:ascii="Times New Roman" w:hAnsi="Times New Roman" w:cs="Times New Roman"/>
          <w:lang w:val="uk-UA"/>
        </w:rPr>
        <w:t xml:space="preserve">) гривень до </w:t>
      </w:r>
      <w:r w:rsidR="00FF2801">
        <w:rPr>
          <w:rFonts w:ascii="Times New Roman" w:hAnsi="Times New Roman" w:cs="Times New Roman"/>
          <w:lang w:val="uk-UA"/>
        </w:rPr>
        <w:t>100</w:t>
      </w:r>
      <w:r w:rsidR="004944EA">
        <w:rPr>
          <w:rFonts w:ascii="Times New Roman" w:hAnsi="Times New Roman" w:cs="Times New Roman"/>
          <w:lang w:val="uk-UA"/>
        </w:rPr>
        <w:t> 000 (</w:t>
      </w:r>
      <w:r w:rsidR="00FF2801">
        <w:rPr>
          <w:rFonts w:ascii="Times New Roman" w:hAnsi="Times New Roman" w:cs="Times New Roman"/>
          <w:lang w:val="uk-UA"/>
        </w:rPr>
        <w:t>сто</w:t>
      </w:r>
      <w:r w:rsidR="004944EA">
        <w:rPr>
          <w:rFonts w:ascii="Times New Roman" w:hAnsi="Times New Roman" w:cs="Times New Roman"/>
          <w:lang w:val="uk-UA"/>
        </w:rPr>
        <w:t xml:space="preserve"> тисяч) гривень для усіх підвидів кредитів.</w:t>
      </w:r>
    </w:p>
    <w:p w:rsidR="004944EA" w:rsidRDefault="004944EA" w:rsidP="004944E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630AC1">
        <w:rPr>
          <w:rFonts w:ascii="Times New Roman" w:hAnsi="Times New Roman" w:cs="Times New Roman"/>
          <w:lang w:val="uk-UA"/>
        </w:rPr>
        <w:t>)</w:t>
      </w:r>
      <w:r w:rsidR="00B3216A" w:rsidRPr="00B3216A">
        <w:rPr>
          <w:rFonts w:ascii="Times New Roman" w:hAnsi="Times New Roman" w:cs="Times New Roman"/>
          <w:lang w:val="uk-UA"/>
        </w:rPr>
        <w:t xml:space="preserve"> Фіксована процентна ставка є незмінною протягом усього строку кредитного договору. Встановлений договором розмір фіксованої процентної ставки не може бути збільшено кредитною спілкою в односторонньому порядку. Умова договору щодо права кредитної спілки змінювати розмір фіксованої процентної ставки в односторонньому порядку є нікчемною. </w:t>
      </w:r>
    </w:p>
    <w:p w:rsidR="00B3216A" w:rsidRPr="00B3216A" w:rsidRDefault="00B3216A" w:rsidP="004944E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B3216A">
        <w:rPr>
          <w:rFonts w:ascii="Times New Roman" w:hAnsi="Times New Roman" w:cs="Times New Roman"/>
          <w:lang w:val="uk-UA"/>
        </w:rPr>
        <w:t>Розмір фіксованої процентної ставки для окремих видів кредитів встановлюється спостережною радою кредитної спілки.</w:t>
      </w:r>
    </w:p>
    <w:p w:rsidR="00B3216A" w:rsidRPr="00B3216A" w:rsidRDefault="00B3216A" w:rsidP="00B3216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845"/>
        <w:gridCol w:w="2085"/>
        <w:gridCol w:w="2424"/>
        <w:gridCol w:w="2225"/>
      </w:tblGrid>
      <w:tr w:rsidR="00173B2C" w:rsidRPr="0083288C" w:rsidTr="00173B2C">
        <w:tc>
          <w:tcPr>
            <w:tcW w:w="615" w:type="dxa"/>
            <w:vMerge w:val="restart"/>
            <w:vAlign w:val="center"/>
          </w:tcPr>
          <w:p w:rsidR="00173B2C" w:rsidRPr="0083288C" w:rsidRDefault="00173B2C" w:rsidP="00504BAD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>№</w:t>
            </w:r>
          </w:p>
          <w:p w:rsidR="00173B2C" w:rsidRPr="0083288C" w:rsidRDefault="00173B2C" w:rsidP="00504BAD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>п\п</w:t>
            </w:r>
            <w:proofErr w:type="spellEnd"/>
          </w:p>
        </w:tc>
        <w:tc>
          <w:tcPr>
            <w:tcW w:w="2845" w:type="dxa"/>
            <w:vMerge w:val="restart"/>
            <w:tcBorders>
              <w:right w:val="single" w:sz="4" w:space="0" w:color="auto"/>
            </w:tcBorders>
            <w:vAlign w:val="center"/>
          </w:tcPr>
          <w:p w:rsidR="00173B2C" w:rsidRPr="0083288C" w:rsidRDefault="00173B2C" w:rsidP="00504BAD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>Цільове призначення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кредиту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2C" w:rsidRPr="00173B2C" w:rsidRDefault="00173B2C" w:rsidP="00173B2C">
            <w:r>
              <w:rPr>
                <w:rFonts w:eastAsia="Times New Roman"/>
                <w:lang w:val="uk-UA"/>
              </w:rPr>
              <w:t xml:space="preserve">      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2C" w:rsidRPr="0083288C" w:rsidRDefault="00173B2C" w:rsidP="00173B2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>Строк</w:t>
            </w:r>
          </w:p>
        </w:tc>
      </w:tr>
      <w:tr w:rsidR="00173B2C" w:rsidRPr="0083288C" w:rsidTr="00173B2C">
        <w:tc>
          <w:tcPr>
            <w:tcW w:w="615" w:type="dxa"/>
            <w:vMerge/>
            <w:vAlign w:val="center"/>
          </w:tcPr>
          <w:p w:rsidR="00173B2C" w:rsidRPr="0083288C" w:rsidRDefault="00173B2C" w:rsidP="00504BAD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845" w:type="dxa"/>
            <w:vMerge/>
            <w:vAlign w:val="center"/>
          </w:tcPr>
          <w:p w:rsidR="00173B2C" w:rsidRPr="0083288C" w:rsidRDefault="00173B2C" w:rsidP="00504BAD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FF2801" w:rsidRPr="0083288C" w:rsidRDefault="00FF2801" w:rsidP="00FF280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</w:t>
            </w:r>
            <w:r w:rsidR="00173B2C">
              <w:rPr>
                <w:rFonts w:ascii="Times New Roman" w:eastAsia="Times New Roman" w:hAnsi="Times New Roman" w:cs="Times New Roman"/>
                <w:b/>
                <w:lang w:val="uk-UA"/>
              </w:rPr>
              <w:t>До 3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м</w:t>
            </w:r>
            <w:r w:rsidR="00173B2C">
              <w:rPr>
                <w:rFonts w:ascii="Times New Roman" w:eastAsia="Times New Roman" w:hAnsi="Times New Roman" w:cs="Times New Roman"/>
                <w:b/>
                <w:lang w:val="uk-UA"/>
              </w:rPr>
              <w:t>ісяців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   </w:t>
            </w:r>
            <w:r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>(включно)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vAlign w:val="center"/>
          </w:tcPr>
          <w:p w:rsidR="00173B2C" w:rsidRPr="0083288C" w:rsidRDefault="00173B2C" w:rsidP="00173B2C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З 3 д</w:t>
            </w:r>
            <w:r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>о 12 місяців (включно)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vAlign w:val="center"/>
          </w:tcPr>
          <w:p w:rsidR="00173B2C" w:rsidRPr="0083288C" w:rsidRDefault="00173B2C" w:rsidP="00173B2C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Понад 12</w:t>
            </w:r>
            <w:r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місяців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(включно)</w:t>
            </w:r>
          </w:p>
        </w:tc>
      </w:tr>
      <w:tr w:rsidR="00173B2C" w:rsidRPr="0083288C" w:rsidTr="00173B2C">
        <w:tc>
          <w:tcPr>
            <w:tcW w:w="3460" w:type="dxa"/>
            <w:gridSpan w:val="2"/>
            <w:vAlign w:val="center"/>
          </w:tcPr>
          <w:p w:rsidR="00173B2C" w:rsidRPr="0083288C" w:rsidRDefault="00173B2C" w:rsidP="00504BAD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085" w:type="dxa"/>
          </w:tcPr>
          <w:p w:rsidR="00173B2C" w:rsidRPr="0083288C" w:rsidRDefault="00173B2C" w:rsidP="00B3216A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173B2C" w:rsidRPr="0083288C" w:rsidRDefault="00173B2C" w:rsidP="00173B2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>Процентні ставки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– річні </w:t>
            </w:r>
          </w:p>
        </w:tc>
      </w:tr>
      <w:tr w:rsidR="00173B2C" w:rsidRPr="0083288C" w:rsidTr="00173B2C">
        <w:tc>
          <w:tcPr>
            <w:tcW w:w="615" w:type="dxa"/>
            <w:vAlign w:val="center"/>
          </w:tcPr>
          <w:p w:rsidR="00173B2C" w:rsidRPr="0083288C" w:rsidRDefault="00173B2C" w:rsidP="00540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3288C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2845" w:type="dxa"/>
            <w:vAlign w:val="center"/>
          </w:tcPr>
          <w:p w:rsidR="00173B2C" w:rsidRPr="0083288C" w:rsidRDefault="00173B2C" w:rsidP="00540B38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83288C">
              <w:rPr>
                <w:rFonts w:ascii="Times New Roman" w:eastAsia="Times New Roman" w:hAnsi="Times New Roman" w:cs="Times New Roman"/>
                <w:lang w:val="uk-UA"/>
              </w:rPr>
              <w:t>Комерційні кредити</w:t>
            </w:r>
          </w:p>
        </w:tc>
        <w:tc>
          <w:tcPr>
            <w:tcW w:w="2085" w:type="dxa"/>
          </w:tcPr>
          <w:p w:rsidR="00173B2C" w:rsidRPr="00056186" w:rsidRDefault="00832658" w:rsidP="0083265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72</w:t>
            </w:r>
            <w:r w:rsidR="00056186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  <w:tc>
          <w:tcPr>
            <w:tcW w:w="2424" w:type="dxa"/>
            <w:vAlign w:val="center"/>
          </w:tcPr>
          <w:p w:rsidR="00173B2C" w:rsidRPr="0083288C" w:rsidRDefault="00832658" w:rsidP="00540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="00173B2C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173B2C" w:rsidRPr="0083288C"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2225" w:type="dxa"/>
            <w:vAlign w:val="center"/>
          </w:tcPr>
          <w:p w:rsidR="00173B2C" w:rsidRPr="0083288C" w:rsidRDefault="00832658" w:rsidP="00540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="00056186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173B2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73B2C" w:rsidRPr="0083288C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</w:tr>
      <w:tr w:rsidR="00173B2C" w:rsidRPr="0083288C" w:rsidTr="00173B2C">
        <w:tc>
          <w:tcPr>
            <w:tcW w:w="615" w:type="dxa"/>
            <w:vAlign w:val="center"/>
          </w:tcPr>
          <w:p w:rsidR="00173B2C" w:rsidRPr="0083288C" w:rsidRDefault="00257136" w:rsidP="00540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173B2C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2845" w:type="dxa"/>
            <w:vAlign w:val="center"/>
          </w:tcPr>
          <w:p w:rsidR="00173B2C" w:rsidRPr="0083288C" w:rsidRDefault="00173B2C" w:rsidP="00540B38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83288C">
              <w:rPr>
                <w:rFonts w:ascii="Times New Roman" w:eastAsia="Times New Roman" w:hAnsi="Times New Roman" w:cs="Times New Roman"/>
                <w:lang w:val="uk-UA"/>
              </w:rPr>
              <w:t>Кредити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83288C">
              <w:rPr>
                <w:rFonts w:ascii="Times New Roman" w:eastAsia="Times New Roman" w:hAnsi="Times New Roman" w:cs="Times New Roman"/>
                <w:lang w:val="uk-UA"/>
              </w:rPr>
              <w:t xml:space="preserve"> надані на ведення особистих селянських господарств</w:t>
            </w:r>
          </w:p>
        </w:tc>
        <w:tc>
          <w:tcPr>
            <w:tcW w:w="2085" w:type="dxa"/>
          </w:tcPr>
          <w:p w:rsidR="00173B2C" w:rsidRDefault="00173B2C" w:rsidP="00540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56186" w:rsidRDefault="00056186" w:rsidP="00540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120%</w:t>
            </w:r>
          </w:p>
        </w:tc>
        <w:tc>
          <w:tcPr>
            <w:tcW w:w="2424" w:type="dxa"/>
            <w:vAlign w:val="center"/>
          </w:tcPr>
          <w:p w:rsidR="00173B2C" w:rsidRDefault="00FF2801" w:rsidP="00540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84</w:t>
            </w:r>
            <w:r w:rsidR="00173B2C" w:rsidRPr="0091497B"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2225" w:type="dxa"/>
            <w:vAlign w:val="center"/>
          </w:tcPr>
          <w:p w:rsidR="00173B2C" w:rsidRDefault="00173B2C" w:rsidP="00540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84</w:t>
            </w:r>
            <w:r w:rsidRPr="0091497B"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</w:tr>
      <w:tr w:rsidR="00173B2C" w:rsidRPr="0083288C" w:rsidTr="00173B2C">
        <w:trPr>
          <w:trHeight w:val="858"/>
        </w:trPr>
        <w:tc>
          <w:tcPr>
            <w:tcW w:w="615" w:type="dxa"/>
            <w:vAlign w:val="center"/>
          </w:tcPr>
          <w:p w:rsidR="00173B2C" w:rsidRPr="0083288C" w:rsidRDefault="00257136" w:rsidP="0025713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="00173B2C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2845" w:type="dxa"/>
            <w:vAlign w:val="center"/>
          </w:tcPr>
          <w:p w:rsidR="00173B2C" w:rsidRPr="0083288C" w:rsidRDefault="00173B2C" w:rsidP="00504BAD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83288C">
              <w:rPr>
                <w:rFonts w:ascii="Times New Roman" w:eastAsia="Times New Roman" w:hAnsi="Times New Roman" w:cs="Times New Roman"/>
                <w:lang w:val="uk-UA"/>
              </w:rPr>
              <w:t>Кредити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83288C">
              <w:rPr>
                <w:rFonts w:ascii="Times New Roman" w:eastAsia="Times New Roman" w:hAnsi="Times New Roman" w:cs="Times New Roman"/>
                <w:lang w:val="uk-UA"/>
              </w:rPr>
              <w:t xml:space="preserve">надані на придбання, будівництво, ремонт та реконструкцію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нерухомого майна</w:t>
            </w:r>
          </w:p>
        </w:tc>
        <w:tc>
          <w:tcPr>
            <w:tcW w:w="2085" w:type="dxa"/>
          </w:tcPr>
          <w:p w:rsidR="00173B2C" w:rsidRDefault="00173B2C" w:rsidP="00504BA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56186" w:rsidRDefault="00821EF8" w:rsidP="00504BA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92</w:t>
            </w:r>
            <w:r w:rsidR="00056186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  <w:tc>
          <w:tcPr>
            <w:tcW w:w="2424" w:type="dxa"/>
            <w:vAlign w:val="center"/>
          </w:tcPr>
          <w:p w:rsidR="00173B2C" w:rsidRDefault="00056186" w:rsidP="00504BA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92</w:t>
            </w:r>
            <w:r w:rsidR="00173B2C" w:rsidRPr="0091497B"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2225" w:type="dxa"/>
            <w:vAlign w:val="center"/>
          </w:tcPr>
          <w:p w:rsidR="00173B2C" w:rsidRDefault="00832658" w:rsidP="00504BA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92</w:t>
            </w:r>
            <w:r w:rsidR="00173B2C" w:rsidRPr="0091497B"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</w:tr>
      <w:tr w:rsidR="00173B2C" w:rsidRPr="0083288C" w:rsidTr="00173B2C">
        <w:tc>
          <w:tcPr>
            <w:tcW w:w="615" w:type="dxa"/>
            <w:vAlign w:val="center"/>
          </w:tcPr>
          <w:p w:rsidR="00173B2C" w:rsidRPr="0083288C" w:rsidRDefault="00257136" w:rsidP="00540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173B2C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2845" w:type="dxa"/>
            <w:vAlign w:val="center"/>
          </w:tcPr>
          <w:p w:rsidR="00173B2C" w:rsidRPr="0083288C" w:rsidRDefault="00173B2C" w:rsidP="00540B38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83288C">
              <w:rPr>
                <w:rFonts w:ascii="Times New Roman" w:eastAsia="Times New Roman" w:hAnsi="Times New Roman" w:cs="Times New Roman"/>
                <w:lang w:val="uk-UA"/>
              </w:rPr>
              <w:t>Споживчі кредити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:</w:t>
            </w:r>
          </w:p>
        </w:tc>
        <w:tc>
          <w:tcPr>
            <w:tcW w:w="2085" w:type="dxa"/>
          </w:tcPr>
          <w:p w:rsidR="00173B2C" w:rsidRPr="0083288C" w:rsidRDefault="00173B2C" w:rsidP="00540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24" w:type="dxa"/>
            <w:vAlign w:val="center"/>
          </w:tcPr>
          <w:p w:rsidR="00173B2C" w:rsidRPr="0083288C" w:rsidRDefault="00173B2C" w:rsidP="00540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225" w:type="dxa"/>
            <w:vAlign w:val="center"/>
          </w:tcPr>
          <w:p w:rsidR="00173B2C" w:rsidRDefault="00173B2C" w:rsidP="00540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73B2C" w:rsidRPr="0083288C" w:rsidTr="00173B2C">
        <w:tc>
          <w:tcPr>
            <w:tcW w:w="615" w:type="dxa"/>
            <w:vAlign w:val="center"/>
          </w:tcPr>
          <w:p w:rsidR="00173B2C" w:rsidRPr="0083288C" w:rsidRDefault="00257136" w:rsidP="00540B38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173B2C">
              <w:rPr>
                <w:rFonts w:ascii="Times New Roman" w:eastAsia="Times New Roman" w:hAnsi="Times New Roman" w:cs="Times New Roman"/>
                <w:lang w:val="uk-UA"/>
              </w:rPr>
              <w:t>.1</w:t>
            </w:r>
          </w:p>
        </w:tc>
        <w:tc>
          <w:tcPr>
            <w:tcW w:w="2845" w:type="dxa"/>
            <w:vAlign w:val="center"/>
          </w:tcPr>
          <w:p w:rsidR="00173B2C" w:rsidRPr="0083288C" w:rsidRDefault="00173B2C" w:rsidP="00504BAD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Pr="0083288C">
              <w:rPr>
                <w:rFonts w:ascii="Times New Roman" w:eastAsia="Times New Roman" w:hAnsi="Times New Roman" w:cs="Times New Roman"/>
                <w:lang w:val="uk-UA"/>
              </w:rPr>
              <w:t xml:space="preserve">ридбання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автотранспорту</w:t>
            </w:r>
          </w:p>
        </w:tc>
        <w:tc>
          <w:tcPr>
            <w:tcW w:w="2085" w:type="dxa"/>
          </w:tcPr>
          <w:p w:rsidR="00173B2C" w:rsidRDefault="00832658" w:rsidP="00504BA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92</w:t>
            </w:r>
            <w:r w:rsidR="00056186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  <w:tc>
          <w:tcPr>
            <w:tcW w:w="2424" w:type="dxa"/>
            <w:vAlign w:val="center"/>
          </w:tcPr>
          <w:p w:rsidR="00173B2C" w:rsidRDefault="00056186" w:rsidP="00504BA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92</w:t>
            </w:r>
            <w:r w:rsidR="00173B2C" w:rsidRPr="006E1EFD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  <w:tc>
          <w:tcPr>
            <w:tcW w:w="2225" w:type="dxa"/>
            <w:vAlign w:val="center"/>
          </w:tcPr>
          <w:p w:rsidR="00173B2C" w:rsidRDefault="00832658" w:rsidP="0083265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92</w:t>
            </w:r>
            <w:r w:rsidR="00173B2C" w:rsidRPr="006E1EFD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</w:tr>
      <w:tr w:rsidR="00173B2C" w:rsidRPr="0083288C" w:rsidTr="00173B2C">
        <w:tc>
          <w:tcPr>
            <w:tcW w:w="615" w:type="dxa"/>
            <w:vAlign w:val="center"/>
          </w:tcPr>
          <w:p w:rsidR="00173B2C" w:rsidRDefault="00257136" w:rsidP="00504BA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173B2C">
              <w:rPr>
                <w:rFonts w:ascii="Times New Roman" w:eastAsia="Times New Roman" w:hAnsi="Times New Roman" w:cs="Times New Roman"/>
                <w:lang w:val="uk-UA"/>
              </w:rPr>
              <w:t>.2</w:t>
            </w:r>
          </w:p>
        </w:tc>
        <w:tc>
          <w:tcPr>
            <w:tcW w:w="2845" w:type="dxa"/>
            <w:vAlign w:val="center"/>
          </w:tcPr>
          <w:p w:rsidR="00173B2C" w:rsidRPr="005863E9" w:rsidRDefault="00173B2C" w:rsidP="00504BAD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5863E9">
              <w:rPr>
                <w:rFonts w:ascii="Times New Roman" w:hAnsi="Times New Roman" w:cs="Times New Roman"/>
                <w:lang w:val="uk-UA"/>
              </w:rPr>
              <w:t>ридбання</w:t>
            </w:r>
            <w:r w:rsidRPr="005863E9">
              <w:rPr>
                <w:rFonts w:ascii="Times New Roman" w:eastAsia="Times New Roman CYR" w:hAnsi="Times New Roman" w:cs="Times New Roman"/>
                <w:lang w:val="uk-UA"/>
              </w:rPr>
              <w:t xml:space="preserve"> </w:t>
            </w:r>
            <w:proofErr w:type="spellStart"/>
            <w:r w:rsidRPr="005863E9">
              <w:rPr>
                <w:rFonts w:ascii="Times New Roman" w:hAnsi="Times New Roman" w:cs="Times New Roman"/>
                <w:lang w:val="uk-UA"/>
              </w:rPr>
              <w:t>аудіо-</w:t>
            </w:r>
            <w:proofErr w:type="spellEnd"/>
            <w:r w:rsidRPr="005863E9">
              <w:rPr>
                <w:rFonts w:ascii="Times New Roman" w:hAnsi="Times New Roman" w:cs="Times New Roman"/>
                <w:lang w:val="uk-UA"/>
              </w:rPr>
              <w:t>,</w:t>
            </w:r>
            <w:r w:rsidRPr="005863E9">
              <w:rPr>
                <w:rFonts w:ascii="Times New Roman" w:eastAsia="Times New Roman CYR" w:hAnsi="Times New Roman" w:cs="Times New Roman"/>
                <w:lang w:val="uk-UA"/>
              </w:rPr>
              <w:t xml:space="preserve"> </w:t>
            </w:r>
            <w:proofErr w:type="spellStart"/>
            <w:r w:rsidRPr="005863E9">
              <w:rPr>
                <w:rFonts w:ascii="Times New Roman" w:hAnsi="Times New Roman" w:cs="Times New Roman"/>
                <w:lang w:val="uk-UA"/>
              </w:rPr>
              <w:t>відео-</w:t>
            </w:r>
            <w:proofErr w:type="spellEnd"/>
            <w:r w:rsidRPr="005863E9">
              <w:rPr>
                <w:rFonts w:ascii="Times New Roman" w:hAnsi="Times New Roman" w:cs="Times New Roman"/>
                <w:lang w:val="uk-UA"/>
              </w:rPr>
              <w:t>,</w:t>
            </w:r>
            <w:r w:rsidRPr="005863E9">
              <w:rPr>
                <w:rFonts w:ascii="Times New Roman" w:eastAsia="Times New Roman CYR" w:hAnsi="Times New Roman" w:cs="Times New Roman"/>
                <w:lang w:val="uk-UA"/>
              </w:rPr>
              <w:t xml:space="preserve"> </w:t>
            </w:r>
            <w:r w:rsidRPr="005863E9">
              <w:rPr>
                <w:rFonts w:ascii="Times New Roman" w:hAnsi="Times New Roman" w:cs="Times New Roman"/>
                <w:lang w:val="uk-UA"/>
              </w:rPr>
              <w:t>побутової</w:t>
            </w:r>
            <w:r w:rsidRPr="005863E9">
              <w:rPr>
                <w:rFonts w:ascii="Times New Roman" w:eastAsia="Times New Roman CYR" w:hAnsi="Times New Roman" w:cs="Times New Roman"/>
                <w:lang w:val="uk-UA"/>
              </w:rPr>
              <w:t xml:space="preserve"> </w:t>
            </w:r>
            <w:r w:rsidRPr="005863E9">
              <w:rPr>
                <w:rFonts w:ascii="Times New Roman" w:hAnsi="Times New Roman" w:cs="Times New Roman"/>
                <w:lang w:val="uk-UA"/>
              </w:rPr>
              <w:t>техніки</w:t>
            </w:r>
            <w:r w:rsidRPr="005863E9">
              <w:rPr>
                <w:rFonts w:ascii="Times New Roman" w:eastAsia="Times New Roman CYR" w:hAnsi="Times New Roman" w:cs="Times New Roman"/>
                <w:lang w:val="uk-UA"/>
              </w:rPr>
              <w:t xml:space="preserve"> </w:t>
            </w:r>
            <w:r w:rsidRPr="005863E9">
              <w:rPr>
                <w:rFonts w:ascii="Times New Roman" w:hAnsi="Times New Roman" w:cs="Times New Roman"/>
                <w:lang w:val="uk-UA"/>
              </w:rPr>
              <w:t>та</w:t>
            </w:r>
            <w:r w:rsidRPr="005863E9">
              <w:rPr>
                <w:rFonts w:ascii="Times New Roman" w:eastAsia="Times New Roman CYR" w:hAnsi="Times New Roman" w:cs="Times New Roman"/>
                <w:lang w:val="uk-UA"/>
              </w:rPr>
              <w:t xml:space="preserve"> </w:t>
            </w:r>
            <w:r w:rsidRPr="005863E9">
              <w:rPr>
                <w:rFonts w:ascii="Times New Roman" w:hAnsi="Times New Roman" w:cs="Times New Roman"/>
                <w:lang w:val="uk-UA"/>
              </w:rPr>
              <w:t>комп'ютерів</w:t>
            </w:r>
          </w:p>
        </w:tc>
        <w:tc>
          <w:tcPr>
            <w:tcW w:w="2085" w:type="dxa"/>
          </w:tcPr>
          <w:p w:rsidR="00832658" w:rsidRDefault="00832658" w:rsidP="00504BA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73B2C" w:rsidRDefault="00832658" w:rsidP="00504BAD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92</w:t>
            </w:r>
            <w:r w:rsidR="00056186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  <w:tc>
          <w:tcPr>
            <w:tcW w:w="2424" w:type="dxa"/>
            <w:vAlign w:val="center"/>
          </w:tcPr>
          <w:p w:rsidR="00173B2C" w:rsidRDefault="00056186" w:rsidP="00504BA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92</w:t>
            </w:r>
            <w:r w:rsidR="00173B2C" w:rsidRPr="006452F8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  <w:tc>
          <w:tcPr>
            <w:tcW w:w="2225" w:type="dxa"/>
            <w:vAlign w:val="center"/>
          </w:tcPr>
          <w:p w:rsidR="00173B2C" w:rsidRDefault="00832658" w:rsidP="00504BAD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92</w:t>
            </w:r>
            <w:r w:rsidR="00173B2C" w:rsidRPr="006452F8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</w:tr>
      <w:tr w:rsidR="00173B2C" w:rsidRPr="0083288C" w:rsidTr="00173B2C">
        <w:tc>
          <w:tcPr>
            <w:tcW w:w="615" w:type="dxa"/>
            <w:vAlign w:val="center"/>
          </w:tcPr>
          <w:p w:rsidR="00173B2C" w:rsidRDefault="00257136" w:rsidP="00540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173B2C">
              <w:rPr>
                <w:rFonts w:ascii="Times New Roman" w:eastAsia="Times New Roman" w:hAnsi="Times New Roman" w:cs="Times New Roman"/>
                <w:lang w:val="uk-UA"/>
              </w:rPr>
              <w:t>.3</w:t>
            </w:r>
          </w:p>
        </w:tc>
        <w:tc>
          <w:tcPr>
            <w:tcW w:w="2845" w:type="dxa"/>
            <w:vAlign w:val="center"/>
          </w:tcPr>
          <w:p w:rsidR="00173B2C" w:rsidRPr="0083288C" w:rsidRDefault="00173B2C" w:rsidP="00540B38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83288C">
              <w:rPr>
                <w:rFonts w:ascii="Times New Roman" w:eastAsia="Times New Roman" w:hAnsi="Times New Roman" w:cs="Times New Roman"/>
                <w:lang w:val="uk-UA"/>
              </w:rPr>
              <w:t>Інші потреби</w:t>
            </w:r>
          </w:p>
        </w:tc>
        <w:tc>
          <w:tcPr>
            <w:tcW w:w="2085" w:type="dxa"/>
          </w:tcPr>
          <w:p w:rsidR="00173B2C" w:rsidRDefault="00832658" w:rsidP="00540B3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92</w:t>
            </w:r>
            <w:r w:rsidR="00056186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  <w:tc>
          <w:tcPr>
            <w:tcW w:w="2424" w:type="dxa"/>
            <w:vAlign w:val="center"/>
          </w:tcPr>
          <w:p w:rsidR="00173B2C" w:rsidRDefault="00056186" w:rsidP="00540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92</w:t>
            </w:r>
            <w:r w:rsidR="00173B2C" w:rsidRPr="006452F8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  <w:tc>
          <w:tcPr>
            <w:tcW w:w="2225" w:type="dxa"/>
            <w:vAlign w:val="center"/>
          </w:tcPr>
          <w:p w:rsidR="00173B2C" w:rsidRDefault="00832658" w:rsidP="00540B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92</w:t>
            </w:r>
            <w:r w:rsidR="00173B2C" w:rsidRPr="006452F8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</w:tr>
    </w:tbl>
    <w:p w:rsidR="00402249" w:rsidRPr="00FE7B3E" w:rsidRDefault="00402249" w:rsidP="00540B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02249" w:rsidRPr="00FE7B3E" w:rsidSect="00BA7023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bany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G Mincho Light J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790"/>
    <w:multiLevelType w:val="hybridMultilevel"/>
    <w:tmpl w:val="A9521BBA"/>
    <w:lvl w:ilvl="0" w:tplc="43FC831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D4319"/>
    <w:multiLevelType w:val="hybridMultilevel"/>
    <w:tmpl w:val="ABF20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A0F23"/>
    <w:multiLevelType w:val="hybridMultilevel"/>
    <w:tmpl w:val="D2F6ACBE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327F5"/>
    <w:multiLevelType w:val="hybridMultilevel"/>
    <w:tmpl w:val="E2AA5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222F4"/>
    <w:multiLevelType w:val="multilevel"/>
    <w:tmpl w:val="380E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20A2AAC"/>
    <w:multiLevelType w:val="hybridMultilevel"/>
    <w:tmpl w:val="DF14A736"/>
    <w:lvl w:ilvl="0" w:tplc="1C22A2D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4147E41"/>
    <w:multiLevelType w:val="hybridMultilevel"/>
    <w:tmpl w:val="B1E64D34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31BFB"/>
    <w:multiLevelType w:val="hybridMultilevel"/>
    <w:tmpl w:val="8062B41E"/>
    <w:lvl w:ilvl="0" w:tplc="762AC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BF66E7"/>
    <w:multiLevelType w:val="hybridMultilevel"/>
    <w:tmpl w:val="56B24002"/>
    <w:lvl w:ilvl="0" w:tplc="609CD17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75C67369"/>
    <w:multiLevelType w:val="hybridMultilevel"/>
    <w:tmpl w:val="9CECA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451B9"/>
    <w:multiLevelType w:val="hybridMultilevel"/>
    <w:tmpl w:val="B6767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299"/>
    <w:rsid w:val="000201D6"/>
    <w:rsid w:val="00050453"/>
    <w:rsid w:val="00056186"/>
    <w:rsid w:val="00062AC7"/>
    <w:rsid w:val="000657C5"/>
    <w:rsid w:val="000823AD"/>
    <w:rsid w:val="000A251C"/>
    <w:rsid w:val="000A3054"/>
    <w:rsid w:val="000A7958"/>
    <w:rsid w:val="000E4668"/>
    <w:rsid w:val="000E663B"/>
    <w:rsid w:val="00105694"/>
    <w:rsid w:val="00130F82"/>
    <w:rsid w:val="001327D0"/>
    <w:rsid w:val="00141934"/>
    <w:rsid w:val="001439A7"/>
    <w:rsid w:val="00173B2C"/>
    <w:rsid w:val="00173E66"/>
    <w:rsid w:val="00176050"/>
    <w:rsid w:val="00181D3D"/>
    <w:rsid w:val="00196253"/>
    <w:rsid w:val="001B18F5"/>
    <w:rsid w:val="001B34FE"/>
    <w:rsid w:val="001F23CA"/>
    <w:rsid w:val="00203BFA"/>
    <w:rsid w:val="00207459"/>
    <w:rsid w:val="0021284A"/>
    <w:rsid w:val="00225EFC"/>
    <w:rsid w:val="00257136"/>
    <w:rsid w:val="00261ABA"/>
    <w:rsid w:val="0028595C"/>
    <w:rsid w:val="002E4FD3"/>
    <w:rsid w:val="00314052"/>
    <w:rsid w:val="00316762"/>
    <w:rsid w:val="003251E7"/>
    <w:rsid w:val="00360BA1"/>
    <w:rsid w:val="00363933"/>
    <w:rsid w:val="0039087F"/>
    <w:rsid w:val="003949CD"/>
    <w:rsid w:val="00394BC9"/>
    <w:rsid w:val="00396765"/>
    <w:rsid w:val="003B1DF6"/>
    <w:rsid w:val="003B2EF0"/>
    <w:rsid w:val="003C7639"/>
    <w:rsid w:val="003D06FC"/>
    <w:rsid w:val="003D1212"/>
    <w:rsid w:val="003D6412"/>
    <w:rsid w:val="003F3FD6"/>
    <w:rsid w:val="00402249"/>
    <w:rsid w:val="004022B0"/>
    <w:rsid w:val="00445400"/>
    <w:rsid w:val="00446450"/>
    <w:rsid w:val="00451272"/>
    <w:rsid w:val="0049346A"/>
    <w:rsid w:val="004938C3"/>
    <w:rsid w:val="004944EA"/>
    <w:rsid w:val="0049647B"/>
    <w:rsid w:val="004C1C41"/>
    <w:rsid w:val="004E0891"/>
    <w:rsid w:val="004E3AC1"/>
    <w:rsid w:val="004F0168"/>
    <w:rsid w:val="004F3299"/>
    <w:rsid w:val="00540B38"/>
    <w:rsid w:val="00556EA4"/>
    <w:rsid w:val="00574071"/>
    <w:rsid w:val="005D4E2B"/>
    <w:rsid w:val="00601990"/>
    <w:rsid w:val="00614477"/>
    <w:rsid w:val="00630AC1"/>
    <w:rsid w:val="00666E08"/>
    <w:rsid w:val="0067097A"/>
    <w:rsid w:val="0068257E"/>
    <w:rsid w:val="00687DBB"/>
    <w:rsid w:val="0069429F"/>
    <w:rsid w:val="006A7D00"/>
    <w:rsid w:val="006B6A66"/>
    <w:rsid w:val="006C04AB"/>
    <w:rsid w:val="006C60F9"/>
    <w:rsid w:val="006D00DD"/>
    <w:rsid w:val="006D07CB"/>
    <w:rsid w:val="006D1037"/>
    <w:rsid w:val="006D17D7"/>
    <w:rsid w:val="006F252B"/>
    <w:rsid w:val="00701916"/>
    <w:rsid w:val="00736C52"/>
    <w:rsid w:val="007548D0"/>
    <w:rsid w:val="007758BB"/>
    <w:rsid w:val="007948DC"/>
    <w:rsid w:val="00794C01"/>
    <w:rsid w:val="007A1EF3"/>
    <w:rsid w:val="007A3B97"/>
    <w:rsid w:val="007D027B"/>
    <w:rsid w:val="007D5BE2"/>
    <w:rsid w:val="007E0F58"/>
    <w:rsid w:val="007E58EA"/>
    <w:rsid w:val="007F087C"/>
    <w:rsid w:val="00810E5B"/>
    <w:rsid w:val="00821EF8"/>
    <w:rsid w:val="00832658"/>
    <w:rsid w:val="00835BCA"/>
    <w:rsid w:val="0083788A"/>
    <w:rsid w:val="0085605D"/>
    <w:rsid w:val="00880E7F"/>
    <w:rsid w:val="008A3634"/>
    <w:rsid w:val="008B61B1"/>
    <w:rsid w:val="008D74ED"/>
    <w:rsid w:val="008E2026"/>
    <w:rsid w:val="008E4C1D"/>
    <w:rsid w:val="008E66BA"/>
    <w:rsid w:val="008F2E89"/>
    <w:rsid w:val="00902D5D"/>
    <w:rsid w:val="0091505F"/>
    <w:rsid w:val="009223F5"/>
    <w:rsid w:val="00927F31"/>
    <w:rsid w:val="00947ADD"/>
    <w:rsid w:val="009521C5"/>
    <w:rsid w:val="0096341E"/>
    <w:rsid w:val="00963DE2"/>
    <w:rsid w:val="009A60F4"/>
    <w:rsid w:val="009B6451"/>
    <w:rsid w:val="00A33FCA"/>
    <w:rsid w:val="00A83425"/>
    <w:rsid w:val="00AA091A"/>
    <w:rsid w:val="00AA53FB"/>
    <w:rsid w:val="00AA7D5F"/>
    <w:rsid w:val="00AC67B8"/>
    <w:rsid w:val="00AE70B4"/>
    <w:rsid w:val="00AF515D"/>
    <w:rsid w:val="00B10899"/>
    <w:rsid w:val="00B1708C"/>
    <w:rsid w:val="00B17E66"/>
    <w:rsid w:val="00B3216A"/>
    <w:rsid w:val="00B35FEB"/>
    <w:rsid w:val="00B36BD1"/>
    <w:rsid w:val="00B64AC7"/>
    <w:rsid w:val="00BA7023"/>
    <w:rsid w:val="00BC14AA"/>
    <w:rsid w:val="00BC55AD"/>
    <w:rsid w:val="00BC58BB"/>
    <w:rsid w:val="00BD224F"/>
    <w:rsid w:val="00BF671B"/>
    <w:rsid w:val="00C03916"/>
    <w:rsid w:val="00C14185"/>
    <w:rsid w:val="00C22D20"/>
    <w:rsid w:val="00C26600"/>
    <w:rsid w:val="00C43F59"/>
    <w:rsid w:val="00C83CBA"/>
    <w:rsid w:val="00C942F3"/>
    <w:rsid w:val="00CB4E78"/>
    <w:rsid w:val="00CE20CE"/>
    <w:rsid w:val="00D04F4E"/>
    <w:rsid w:val="00D1516A"/>
    <w:rsid w:val="00D21A5E"/>
    <w:rsid w:val="00D24760"/>
    <w:rsid w:val="00D26BD1"/>
    <w:rsid w:val="00D325C9"/>
    <w:rsid w:val="00D5296B"/>
    <w:rsid w:val="00D56EA6"/>
    <w:rsid w:val="00D7303D"/>
    <w:rsid w:val="00DB4A3D"/>
    <w:rsid w:val="00DC6484"/>
    <w:rsid w:val="00DD1740"/>
    <w:rsid w:val="00DD4F4E"/>
    <w:rsid w:val="00E05AC3"/>
    <w:rsid w:val="00E14BC4"/>
    <w:rsid w:val="00E178D7"/>
    <w:rsid w:val="00E209B7"/>
    <w:rsid w:val="00E32A56"/>
    <w:rsid w:val="00E34372"/>
    <w:rsid w:val="00E3567B"/>
    <w:rsid w:val="00E35C1F"/>
    <w:rsid w:val="00E600F8"/>
    <w:rsid w:val="00E72EB7"/>
    <w:rsid w:val="00EA267D"/>
    <w:rsid w:val="00EA35C2"/>
    <w:rsid w:val="00EA6DF4"/>
    <w:rsid w:val="00EA7DB8"/>
    <w:rsid w:val="00ED1A0D"/>
    <w:rsid w:val="00ED50CA"/>
    <w:rsid w:val="00F04C0B"/>
    <w:rsid w:val="00F14046"/>
    <w:rsid w:val="00F15D00"/>
    <w:rsid w:val="00F166E0"/>
    <w:rsid w:val="00F17D82"/>
    <w:rsid w:val="00F238D3"/>
    <w:rsid w:val="00F32988"/>
    <w:rsid w:val="00F52DFF"/>
    <w:rsid w:val="00F709BD"/>
    <w:rsid w:val="00FB77A4"/>
    <w:rsid w:val="00FC01A7"/>
    <w:rsid w:val="00FE7B3E"/>
    <w:rsid w:val="00FF1DD9"/>
    <w:rsid w:val="00FF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8C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DE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F3299"/>
    <w:pPr>
      <w:keepNext/>
      <w:suppressAutoHyphens/>
      <w:spacing w:before="240" w:after="120" w:line="240" w:lineRule="auto"/>
    </w:pPr>
    <w:rPr>
      <w:rFonts w:ascii="Albany" w:eastAsia="HG Mincho Light J" w:hAnsi="Albany" w:cs="Mangal"/>
      <w:sz w:val="28"/>
      <w:szCs w:val="20"/>
      <w:lang w:val="uk-UA" w:bidi="sa-IN"/>
    </w:rPr>
  </w:style>
  <w:style w:type="paragraph" w:styleId="2">
    <w:name w:val="Body Text 2"/>
    <w:basedOn w:val="a"/>
    <w:link w:val="20"/>
    <w:rsid w:val="004F3299"/>
    <w:pPr>
      <w:suppressAutoHyphens/>
      <w:spacing w:after="120" w:line="480" w:lineRule="auto"/>
    </w:pPr>
    <w:rPr>
      <w:rFonts w:ascii="Times New Roman" w:eastAsia="Times New Roman" w:hAnsi="Times New Roman" w:cs="Mangal"/>
      <w:sz w:val="24"/>
      <w:szCs w:val="20"/>
      <w:lang w:val="uk-UA" w:bidi="sa-IN"/>
    </w:rPr>
  </w:style>
  <w:style w:type="character" w:customStyle="1" w:styleId="20">
    <w:name w:val="Основной текст 2 Знак"/>
    <w:basedOn w:val="a0"/>
    <w:link w:val="2"/>
    <w:rsid w:val="004F3299"/>
    <w:rPr>
      <w:rFonts w:ascii="Times New Roman" w:eastAsia="Times New Roman" w:hAnsi="Times New Roman" w:cs="Mangal"/>
      <w:sz w:val="24"/>
      <w:szCs w:val="20"/>
      <w:lang w:val="uk-UA" w:bidi="sa-IN"/>
    </w:rPr>
  </w:style>
  <w:style w:type="paragraph" w:styleId="a4">
    <w:name w:val="Body Text"/>
    <w:basedOn w:val="a"/>
    <w:link w:val="a5"/>
    <w:uiPriority w:val="99"/>
    <w:unhideWhenUsed/>
    <w:rsid w:val="004F32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F3299"/>
  </w:style>
  <w:style w:type="paragraph" w:styleId="a6">
    <w:name w:val="Balloon Text"/>
    <w:basedOn w:val="a"/>
    <w:link w:val="a7"/>
    <w:uiPriority w:val="99"/>
    <w:semiHidden/>
    <w:unhideWhenUsed/>
    <w:rsid w:val="00AC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7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660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F17D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7D82"/>
  </w:style>
  <w:style w:type="character" w:customStyle="1" w:styleId="80">
    <w:name w:val="Заголовок 8 Знак"/>
    <w:basedOn w:val="a0"/>
    <w:link w:val="8"/>
    <w:uiPriority w:val="9"/>
    <w:semiHidden/>
    <w:rsid w:val="00963DE2"/>
    <w:rPr>
      <w:rFonts w:ascii="Calibri" w:eastAsia="Times New Roman" w:hAnsi="Calibri" w:cs="Times New Roman"/>
      <w:i/>
      <w:iCs/>
      <w:sz w:val="24"/>
      <w:szCs w:val="24"/>
    </w:rPr>
  </w:style>
  <w:style w:type="paragraph" w:styleId="a9">
    <w:name w:val="Title"/>
    <w:basedOn w:val="a"/>
    <w:link w:val="aa"/>
    <w:qFormat/>
    <w:rsid w:val="00963D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a">
    <w:name w:val="Название Знак"/>
    <w:basedOn w:val="a0"/>
    <w:link w:val="a9"/>
    <w:rsid w:val="00963DE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styleId="ab">
    <w:name w:val="Table Grid"/>
    <w:basedOn w:val="a1"/>
    <w:uiPriority w:val="59"/>
    <w:rsid w:val="00AF5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B3216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3216A"/>
  </w:style>
  <w:style w:type="paragraph" w:styleId="ae">
    <w:name w:val="footer"/>
    <w:basedOn w:val="a"/>
    <w:link w:val="af"/>
    <w:unhideWhenUsed/>
    <w:rsid w:val="00B321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f">
    <w:name w:val="Нижний колонтитул Знак"/>
    <w:basedOn w:val="a0"/>
    <w:link w:val="ae"/>
    <w:rsid w:val="00B3216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3">
    <w:name w:val="Body Text Indent 3"/>
    <w:basedOn w:val="a"/>
    <w:link w:val="30"/>
    <w:uiPriority w:val="99"/>
    <w:semiHidden/>
    <w:unhideWhenUsed/>
    <w:rsid w:val="001760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6050"/>
    <w:rPr>
      <w:sz w:val="16"/>
      <w:szCs w:val="16"/>
    </w:rPr>
  </w:style>
  <w:style w:type="paragraph" w:styleId="af0">
    <w:name w:val="No Spacing"/>
    <w:basedOn w:val="a"/>
    <w:qFormat/>
    <w:rsid w:val="00FB77A4"/>
    <w:pPr>
      <w:spacing w:after="0" w:line="240" w:lineRule="auto"/>
    </w:pPr>
    <w:rPr>
      <w:rFonts w:ascii="Calibri" w:eastAsia="Calibri" w:hAnsi="Calibri" w:cs="Times New Roman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BUXGALTER</cp:lastModifiedBy>
  <cp:revision>5</cp:revision>
  <cp:lastPrinted>2020-01-22T07:25:00Z</cp:lastPrinted>
  <dcterms:created xsi:type="dcterms:W3CDTF">2020-01-22T07:26:00Z</dcterms:created>
  <dcterms:modified xsi:type="dcterms:W3CDTF">2020-01-22T11:24:00Z</dcterms:modified>
</cp:coreProperties>
</file>